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ED612" w14:textId="77777777" w:rsidR="00FD4150" w:rsidRPr="00646B72" w:rsidRDefault="007A5C76" w:rsidP="00F76124">
      <w:pPr>
        <w:rPr>
          <w:rFonts w:ascii="Calibri" w:hAnsi="Calibri" w:cs="Arial"/>
          <w:b/>
          <w:u w:val="single"/>
        </w:rPr>
      </w:pPr>
      <w:bookmarkStart w:id="0" w:name="_GoBack"/>
      <w:bookmarkEnd w:id="0"/>
      <w:r>
        <w:rPr>
          <w:rFonts w:ascii="Calibri" w:hAnsi="Calibri" w:cs="Arial"/>
          <w:b/>
          <w:u w:val="single"/>
        </w:rPr>
        <w:t xml:space="preserve"> </w:t>
      </w:r>
    </w:p>
    <w:p w14:paraId="3B6737F2" w14:textId="77777777" w:rsidR="00F43DF4" w:rsidRPr="00A22DBA" w:rsidRDefault="009C7375" w:rsidP="00F43DF4">
      <w:pPr>
        <w:jc w:val="center"/>
        <w:rPr>
          <w:rFonts w:ascii="Calibri" w:hAnsi="Calibri" w:cs="Arial"/>
          <w:b/>
          <w:sz w:val="32"/>
          <w:szCs w:val="32"/>
          <w:u w:val="single"/>
        </w:rPr>
      </w:pPr>
      <w:r w:rsidRPr="00A22DBA">
        <w:rPr>
          <w:rFonts w:ascii="Calibri" w:hAnsi="Calibri" w:cs="Arial"/>
          <w:b/>
          <w:sz w:val="32"/>
          <w:szCs w:val="32"/>
          <w:u w:val="single"/>
        </w:rPr>
        <w:t xml:space="preserve">Lindale and Newton in </w:t>
      </w:r>
      <w:proofErr w:type="spellStart"/>
      <w:r w:rsidRPr="00A22DBA">
        <w:rPr>
          <w:rFonts w:ascii="Calibri" w:hAnsi="Calibri" w:cs="Arial"/>
          <w:b/>
          <w:sz w:val="32"/>
          <w:szCs w:val="32"/>
          <w:u w:val="single"/>
        </w:rPr>
        <w:t>Cartmel</w:t>
      </w:r>
      <w:proofErr w:type="spellEnd"/>
      <w:r w:rsidRPr="00A22DBA">
        <w:rPr>
          <w:rFonts w:ascii="Calibri" w:hAnsi="Calibri" w:cs="Arial"/>
          <w:b/>
          <w:sz w:val="32"/>
          <w:szCs w:val="32"/>
          <w:u w:val="single"/>
        </w:rPr>
        <w:t xml:space="preserve"> </w:t>
      </w:r>
      <w:r w:rsidR="00F43DF4" w:rsidRPr="00A22DBA">
        <w:rPr>
          <w:rFonts w:ascii="Calibri" w:hAnsi="Calibri" w:cs="Arial"/>
          <w:b/>
          <w:sz w:val="32"/>
          <w:szCs w:val="32"/>
          <w:u w:val="single"/>
        </w:rPr>
        <w:t>Parish Council</w:t>
      </w:r>
    </w:p>
    <w:p w14:paraId="01DA1CBA" w14:textId="77777777" w:rsidR="00F76124" w:rsidRPr="00A22DBA" w:rsidRDefault="00A22DBA" w:rsidP="00F43DF4">
      <w:pPr>
        <w:jc w:val="center"/>
        <w:rPr>
          <w:rFonts w:ascii="Calibri" w:hAnsi="Calibri" w:cs="Arial"/>
          <w:b/>
          <w:sz w:val="32"/>
          <w:szCs w:val="32"/>
          <w:u w:val="single"/>
        </w:rPr>
      </w:pPr>
      <w:r w:rsidRPr="00A22DBA">
        <w:rPr>
          <w:rFonts w:ascii="Calibri" w:hAnsi="Calibri" w:cs="Arial"/>
          <w:b/>
          <w:sz w:val="32"/>
          <w:szCs w:val="32"/>
          <w:u w:val="single"/>
        </w:rPr>
        <w:t xml:space="preserve">Minutes of </w:t>
      </w:r>
      <w:r w:rsidR="00F76124" w:rsidRPr="00A22DBA">
        <w:rPr>
          <w:rFonts w:ascii="Calibri" w:hAnsi="Calibri" w:cs="Arial"/>
          <w:b/>
          <w:sz w:val="32"/>
          <w:szCs w:val="32"/>
          <w:u w:val="single"/>
        </w:rPr>
        <w:t>Finance Committee Meeting</w:t>
      </w:r>
    </w:p>
    <w:p w14:paraId="278CCEEF" w14:textId="77777777" w:rsidR="008703EE" w:rsidRDefault="00A22DBA" w:rsidP="001522B8">
      <w:pPr>
        <w:jc w:val="center"/>
        <w:rPr>
          <w:rFonts w:ascii="Calibri" w:hAnsi="Calibri" w:cs="Arial"/>
          <w:b/>
          <w:bCs/>
          <w:sz w:val="32"/>
          <w:szCs w:val="32"/>
        </w:rPr>
      </w:pPr>
      <w:proofErr w:type="gramStart"/>
      <w:r w:rsidRPr="00A22DBA">
        <w:rPr>
          <w:rFonts w:ascii="Calibri" w:hAnsi="Calibri" w:cs="Arial"/>
          <w:b/>
          <w:bCs/>
          <w:sz w:val="32"/>
          <w:szCs w:val="32"/>
        </w:rPr>
        <w:t>i</w:t>
      </w:r>
      <w:r w:rsidR="00756222" w:rsidRPr="00A22DBA">
        <w:rPr>
          <w:rFonts w:ascii="Calibri" w:hAnsi="Calibri" w:cs="Arial"/>
          <w:b/>
          <w:bCs/>
          <w:sz w:val="32"/>
          <w:szCs w:val="32"/>
        </w:rPr>
        <w:t>n</w:t>
      </w:r>
      <w:proofErr w:type="gramEnd"/>
      <w:r w:rsidR="00756222" w:rsidRPr="00A22DBA">
        <w:rPr>
          <w:rFonts w:ascii="Calibri" w:hAnsi="Calibri" w:cs="Arial"/>
          <w:b/>
          <w:bCs/>
          <w:sz w:val="32"/>
          <w:szCs w:val="32"/>
        </w:rPr>
        <w:t xml:space="preserve"> Newton Village Hall at</w:t>
      </w:r>
      <w:r w:rsidR="008C7A74" w:rsidRPr="00A22DBA">
        <w:rPr>
          <w:rFonts w:ascii="Calibri" w:hAnsi="Calibri" w:cs="Arial"/>
          <w:b/>
          <w:bCs/>
          <w:sz w:val="32"/>
          <w:szCs w:val="32"/>
        </w:rPr>
        <w:t xml:space="preserve"> 7.</w:t>
      </w:r>
      <w:r w:rsidR="002D15AA" w:rsidRPr="00A22DBA">
        <w:rPr>
          <w:rFonts w:ascii="Calibri" w:hAnsi="Calibri" w:cs="Arial"/>
          <w:b/>
          <w:bCs/>
          <w:sz w:val="32"/>
          <w:szCs w:val="32"/>
        </w:rPr>
        <w:t>0</w:t>
      </w:r>
      <w:r w:rsidR="008C7A74" w:rsidRPr="00A22DBA">
        <w:rPr>
          <w:rFonts w:ascii="Calibri" w:hAnsi="Calibri" w:cs="Arial"/>
          <w:b/>
          <w:bCs/>
          <w:sz w:val="32"/>
          <w:szCs w:val="32"/>
        </w:rPr>
        <w:t>0 pm on Tuesday 1</w:t>
      </w:r>
      <w:r w:rsidR="001522B8">
        <w:rPr>
          <w:rFonts w:ascii="Calibri" w:hAnsi="Calibri" w:cs="Arial"/>
          <w:b/>
          <w:bCs/>
          <w:sz w:val="32"/>
          <w:szCs w:val="32"/>
        </w:rPr>
        <w:t>2</w:t>
      </w:r>
      <w:r w:rsidR="008C7A74" w:rsidRPr="00A22DBA">
        <w:rPr>
          <w:rFonts w:ascii="Calibri" w:hAnsi="Calibri" w:cs="Arial"/>
          <w:b/>
          <w:bCs/>
          <w:sz w:val="32"/>
          <w:szCs w:val="32"/>
          <w:vertAlign w:val="superscript"/>
        </w:rPr>
        <w:t>th</w:t>
      </w:r>
      <w:r w:rsidR="008C7A74" w:rsidRPr="00A22DBA">
        <w:rPr>
          <w:rFonts w:ascii="Calibri" w:hAnsi="Calibri" w:cs="Arial"/>
          <w:b/>
          <w:bCs/>
          <w:sz w:val="32"/>
          <w:szCs w:val="32"/>
        </w:rPr>
        <w:t xml:space="preserve"> December 202</w:t>
      </w:r>
      <w:r w:rsidR="001522B8">
        <w:rPr>
          <w:rFonts w:ascii="Calibri" w:hAnsi="Calibri" w:cs="Arial"/>
          <w:b/>
          <w:bCs/>
          <w:sz w:val="32"/>
          <w:szCs w:val="32"/>
        </w:rPr>
        <w:t>3</w:t>
      </w:r>
    </w:p>
    <w:p w14:paraId="5FEB659D" w14:textId="77777777" w:rsidR="001522B8" w:rsidRDefault="001522B8" w:rsidP="001522B8">
      <w:pPr>
        <w:jc w:val="center"/>
        <w:rPr>
          <w:rFonts w:ascii="Calibri" w:hAnsi="Calibri" w:cs="Arial"/>
          <w:b/>
          <w:bCs/>
          <w:sz w:val="32"/>
          <w:szCs w:val="32"/>
        </w:rPr>
      </w:pPr>
    </w:p>
    <w:p w14:paraId="64A6311E" w14:textId="77777777" w:rsidR="001522B8" w:rsidRDefault="001522B8" w:rsidP="001522B8">
      <w:pPr>
        <w:jc w:val="center"/>
        <w:rPr>
          <w:rFonts w:ascii="Calibri" w:hAnsi="Calibri" w:cs="Arial"/>
          <w:b/>
          <w:bCs/>
          <w:sz w:val="32"/>
          <w:szCs w:val="32"/>
        </w:rPr>
      </w:pPr>
    </w:p>
    <w:p w14:paraId="56B73A1E" w14:textId="1F6A2106" w:rsidR="001522B8" w:rsidRPr="001522B8" w:rsidRDefault="008A7856" w:rsidP="001522B8">
      <w:pPr>
        <w:ind w:left="720"/>
        <w:rPr>
          <w:rFonts w:ascii="Calibri" w:hAnsi="Calibri" w:cs="Arial"/>
          <w:b/>
        </w:rPr>
      </w:pPr>
      <w:r>
        <w:rPr>
          <w:rFonts w:ascii="Calibri" w:hAnsi="Calibri" w:cs="Arial"/>
          <w:b/>
          <w:caps/>
        </w:rPr>
        <w:t xml:space="preserve">2009 </w:t>
      </w:r>
      <w:r w:rsidR="001522B8">
        <w:rPr>
          <w:rFonts w:ascii="Calibri" w:hAnsi="Calibri" w:cs="Arial"/>
          <w:b/>
          <w:caps/>
        </w:rPr>
        <w:t>PRESENT</w:t>
      </w:r>
      <w:proofErr w:type="gramStart"/>
      <w:r w:rsidR="001522B8">
        <w:rPr>
          <w:rFonts w:ascii="Calibri" w:hAnsi="Calibri" w:cs="Arial"/>
          <w:b/>
          <w:caps/>
        </w:rPr>
        <w:t>:-</w:t>
      </w:r>
      <w:proofErr w:type="gramEnd"/>
      <w:r w:rsidR="001522B8">
        <w:rPr>
          <w:rFonts w:ascii="Calibri" w:hAnsi="Calibri" w:cs="Arial"/>
          <w:b/>
          <w:caps/>
        </w:rPr>
        <w:t xml:space="preserve"> </w:t>
      </w:r>
      <w:r w:rsidR="001522B8" w:rsidRPr="001522B8">
        <w:rPr>
          <w:rFonts w:ascii="Calibri" w:hAnsi="Calibri" w:cs="Arial"/>
        </w:rPr>
        <w:t>Cllr Maynard- Chair, Cllr Squire- Vice, Cllr Armstrong, Cllr Clarke, Cllr Wightman, Cllr Winder, Cllr McClure.</w:t>
      </w:r>
    </w:p>
    <w:p w14:paraId="4E3D7228" w14:textId="286B0400" w:rsidR="001522B8" w:rsidRPr="001522B8" w:rsidRDefault="008A7856" w:rsidP="001522B8">
      <w:pPr>
        <w:ind w:left="720"/>
        <w:rPr>
          <w:rFonts w:ascii="Calibri" w:hAnsi="Calibri" w:cs="Arial"/>
          <w:b/>
        </w:rPr>
      </w:pPr>
      <w:r>
        <w:rPr>
          <w:rFonts w:ascii="Calibri" w:hAnsi="Calibri" w:cs="Arial"/>
          <w:b/>
          <w:caps/>
        </w:rPr>
        <w:t xml:space="preserve">2010 </w:t>
      </w:r>
      <w:r w:rsidR="001522B8" w:rsidRPr="00646B72">
        <w:rPr>
          <w:rFonts w:ascii="Calibri" w:hAnsi="Calibri" w:cs="Arial"/>
          <w:b/>
          <w:caps/>
        </w:rPr>
        <w:t>Apologies for absence</w:t>
      </w:r>
      <w:r w:rsidR="001522B8" w:rsidRPr="001522B8">
        <w:rPr>
          <w:rFonts w:ascii="Calibri" w:hAnsi="Calibri" w:cs="Arial"/>
          <w:b/>
        </w:rPr>
        <w:t xml:space="preserve">. </w:t>
      </w:r>
      <w:r w:rsidR="001522B8" w:rsidRPr="001522B8">
        <w:rPr>
          <w:rFonts w:ascii="Calibri" w:hAnsi="Calibri" w:cs="Arial"/>
        </w:rPr>
        <w:t xml:space="preserve">None Cllr </w:t>
      </w:r>
      <w:proofErr w:type="spellStart"/>
      <w:r w:rsidR="001522B8" w:rsidRPr="001522B8">
        <w:rPr>
          <w:rFonts w:ascii="Calibri" w:hAnsi="Calibri" w:cs="Arial"/>
        </w:rPr>
        <w:t>Marwood</w:t>
      </w:r>
      <w:proofErr w:type="spellEnd"/>
      <w:r w:rsidR="001522B8" w:rsidRPr="001522B8">
        <w:rPr>
          <w:rFonts w:ascii="Calibri" w:hAnsi="Calibri" w:cs="Arial"/>
        </w:rPr>
        <w:t xml:space="preserve"> not present.</w:t>
      </w:r>
    </w:p>
    <w:p w14:paraId="26513988" w14:textId="77777777" w:rsidR="001522B8" w:rsidRPr="00646B72" w:rsidRDefault="001522B8" w:rsidP="001522B8">
      <w:pPr>
        <w:ind w:left="720"/>
        <w:rPr>
          <w:rFonts w:ascii="Calibri" w:hAnsi="Calibri" w:cs="Arial"/>
          <w:b/>
          <w:caps/>
        </w:rPr>
      </w:pPr>
    </w:p>
    <w:p w14:paraId="1518D772" w14:textId="39B14B09" w:rsidR="001522B8" w:rsidRPr="008C7A74" w:rsidRDefault="008A7856" w:rsidP="001522B8">
      <w:pPr>
        <w:ind w:left="720"/>
        <w:rPr>
          <w:rFonts w:ascii="Calibri" w:hAnsi="Calibri" w:cs="Arial"/>
        </w:rPr>
      </w:pPr>
      <w:r>
        <w:rPr>
          <w:rFonts w:ascii="Calibri" w:hAnsi="Calibri" w:cs="Arial"/>
          <w:b/>
          <w:caps/>
        </w:rPr>
        <w:t xml:space="preserve">2011 </w:t>
      </w:r>
      <w:r w:rsidR="001522B8" w:rsidRPr="008C7A74">
        <w:rPr>
          <w:rFonts w:ascii="Calibri" w:hAnsi="Calibri" w:cs="Arial"/>
          <w:b/>
          <w:caps/>
        </w:rPr>
        <w:t>Review</w:t>
      </w:r>
      <w:r w:rsidR="001522B8">
        <w:rPr>
          <w:rFonts w:ascii="Calibri" w:hAnsi="Calibri" w:cs="Arial"/>
          <w:b/>
          <w:caps/>
        </w:rPr>
        <w:t xml:space="preserve"> OF MINUTES FROM LAST FINANCE COMMITTEE MEETING ON 12</w:t>
      </w:r>
      <w:r w:rsidR="001522B8" w:rsidRPr="008C7A74">
        <w:rPr>
          <w:rFonts w:ascii="Calibri" w:hAnsi="Calibri" w:cs="Arial"/>
          <w:b/>
          <w:caps/>
          <w:vertAlign w:val="superscript"/>
        </w:rPr>
        <w:t>th</w:t>
      </w:r>
      <w:r w:rsidR="001522B8">
        <w:rPr>
          <w:rFonts w:ascii="Calibri" w:hAnsi="Calibri" w:cs="Arial"/>
          <w:b/>
          <w:caps/>
        </w:rPr>
        <w:t xml:space="preserve"> December 2022</w:t>
      </w:r>
    </w:p>
    <w:p w14:paraId="750DFD5D" w14:textId="77777777" w:rsidR="001522B8" w:rsidRDefault="001522B8" w:rsidP="001522B8">
      <w:pPr>
        <w:ind w:left="720"/>
        <w:rPr>
          <w:rFonts w:ascii="Calibri" w:hAnsi="Calibri" w:cs="Arial"/>
        </w:rPr>
      </w:pPr>
      <w:r>
        <w:rPr>
          <w:rFonts w:ascii="Calibri" w:hAnsi="Calibri" w:cs="Arial"/>
          <w:b/>
          <w:caps/>
        </w:rPr>
        <w:t>(</w:t>
      </w:r>
      <w:r w:rsidRPr="008C7A74">
        <w:rPr>
          <w:rFonts w:ascii="Calibri" w:hAnsi="Calibri" w:cs="Arial"/>
        </w:rPr>
        <w:t>Approved</w:t>
      </w:r>
      <w:r w:rsidRPr="00EA6FD1">
        <w:rPr>
          <w:rFonts w:ascii="Calibri" w:hAnsi="Calibri" w:cs="Arial"/>
        </w:rPr>
        <w:t xml:space="preserve"> at PC meeting January 20</w:t>
      </w:r>
      <w:r>
        <w:rPr>
          <w:rFonts w:ascii="Calibri" w:hAnsi="Calibri" w:cs="Arial"/>
        </w:rPr>
        <w:t>23</w:t>
      </w:r>
      <w:r w:rsidRPr="00EA6FD1">
        <w:rPr>
          <w:rFonts w:ascii="Calibri" w:hAnsi="Calibri" w:cs="Arial"/>
        </w:rPr>
        <w:t>)</w:t>
      </w:r>
    </w:p>
    <w:p w14:paraId="34BDC788" w14:textId="77777777" w:rsidR="001522B8" w:rsidRPr="00EA6FD1" w:rsidRDefault="001522B8" w:rsidP="001522B8">
      <w:pPr>
        <w:ind w:left="720"/>
        <w:rPr>
          <w:rFonts w:ascii="Calibri" w:hAnsi="Calibri" w:cs="Arial"/>
        </w:rPr>
      </w:pPr>
    </w:p>
    <w:p w14:paraId="6F9C71DD" w14:textId="28520822" w:rsidR="001522B8" w:rsidRDefault="008A7856" w:rsidP="001522B8">
      <w:pPr>
        <w:ind w:left="720"/>
        <w:rPr>
          <w:rFonts w:ascii="Calibri" w:hAnsi="Calibri" w:cs="Arial"/>
          <w:b/>
          <w:caps/>
        </w:rPr>
      </w:pPr>
      <w:r>
        <w:rPr>
          <w:rFonts w:ascii="Calibri" w:hAnsi="Calibri" w:cs="Arial"/>
          <w:b/>
          <w:caps/>
        </w:rPr>
        <w:t xml:space="preserve">2012 </w:t>
      </w:r>
      <w:r w:rsidR="001522B8" w:rsidRPr="00646B72">
        <w:rPr>
          <w:rFonts w:ascii="Calibri" w:hAnsi="Calibri" w:cs="Arial"/>
          <w:b/>
          <w:caps/>
        </w:rPr>
        <w:t>Chairs Announcements and Declarations of Interest by members regarding items on agenda.</w:t>
      </w:r>
      <w:r w:rsidR="001522B8">
        <w:rPr>
          <w:rFonts w:ascii="Calibri" w:hAnsi="Calibri" w:cs="Arial"/>
          <w:b/>
          <w:caps/>
        </w:rPr>
        <w:t xml:space="preserve"> </w:t>
      </w:r>
      <w:r w:rsidR="001522B8" w:rsidRPr="001522B8">
        <w:rPr>
          <w:rFonts w:ascii="Calibri" w:hAnsi="Calibri" w:cs="Arial"/>
        </w:rPr>
        <w:t>Cllr Maynard announced that the Christmas tree on Yew Tree Green is up and lit, sadly only a few carol singers turned up for meeting at 6.00 tonight.  Members feel</w:t>
      </w:r>
      <w:r w:rsidR="001522B8">
        <w:rPr>
          <w:rFonts w:ascii="Calibri" w:hAnsi="Calibri" w:cs="Arial"/>
        </w:rPr>
        <w:t xml:space="preserve"> it was not widely advertised by the local</w:t>
      </w:r>
      <w:r w:rsidR="001522B8" w:rsidRPr="001522B8">
        <w:rPr>
          <w:rFonts w:ascii="Calibri" w:hAnsi="Calibri" w:cs="Arial"/>
        </w:rPr>
        <w:t xml:space="preserve"> church community who organised it.</w:t>
      </w:r>
    </w:p>
    <w:p w14:paraId="5FC913BC" w14:textId="77777777" w:rsidR="001522B8" w:rsidRPr="00646B72" w:rsidRDefault="001522B8" w:rsidP="001522B8">
      <w:pPr>
        <w:ind w:left="720"/>
        <w:rPr>
          <w:rFonts w:ascii="Calibri" w:hAnsi="Calibri" w:cs="Arial"/>
          <w:b/>
          <w:caps/>
        </w:rPr>
      </w:pPr>
    </w:p>
    <w:p w14:paraId="4006F53A" w14:textId="6723E21D" w:rsidR="001522B8" w:rsidRPr="001522B8" w:rsidRDefault="008A7856" w:rsidP="001522B8">
      <w:pPr>
        <w:ind w:left="720"/>
        <w:rPr>
          <w:rFonts w:ascii="Calibri" w:hAnsi="Calibri" w:cs="Arial"/>
        </w:rPr>
      </w:pPr>
      <w:r>
        <w:rPr>
          <w:rFonts w:ascii="Calibri" w:hAnsi="Calibri" w:cs="Arial"/>
          <w:b/>
          <w:caps/>
        </w:rPr>
        <w:t xml:space="preserve">2013 </w:t>
      </w:r>
      <w:r w:rsidR="001522B8" w:rsidRPr="00646B72">
        <w:rPr>
          <w:rFonts w:ascii="Calibri" w:hAnsi="Calibri" w:cs="Arial"/>
          <w:b/>
          <w:caps/>
        </w:rPr>
        <w:t>Public participation/questions or concerns relating to items on the agenda.</w:t>
      </w:r>
      <w:r w:rsidR="001522B8">
        <w:rPr>
          <w:rFonts w:ascii="Calibri" w:hAnsi="Calibri" w:cs="Arial"/>
          <w:b/>
          <w:caps/>
        </w:rPr>
        <w:t xml:space="preserve"> </w:t>
      </w:r>
      <w:r w:rsidR="001522B8" w:rsidRPr="001522B8">
        <w:rPr>
          <w:rFonts w:ascii="Calibri" w:hAnsi="Calibri" w:cs="Arial"/>
        </w:rPr>
        <w:t>No public present.</w:t>
      </w:r>
    </w:p>
    <w:p w14:paraId="65FA9B6B" w14:textId="77777777" w:rsidR="001522B8" w:rsidRPr="00646B72" w:rsidRDefault="001522B8" w:rsidP="001522B8">
      <w:pPr>
        <w:rPr>
          <w:rFonts w:ascii="Calibri" w:hAnsi="Calibri" w:cs="Arial"/>
        </w:rPr>
      </w:pPr>
    </w:p>
    <w:p w14:paraId="5A29408B" w14:textId="34D914B9" w:rsidR="001522B8" w:rsidRPr="001522B8" w:rsidRDefault="008A7856" w:rsidP="001522B8">
      <w:pPr>
        <w:ind w:left="720"/>
        <w:rPr>
          <w:rFonts w:ascii="Calibri" w:hAnsi="Calibri" w:cs="Arial"/>
          <w:b/>
        </w:rPr>
      </w:pPr>
      <w:r>
        <w:rPr>
          <w:rFonts w:ascii="Calibri" w:hAnsi="Calibri" w:cs="Arial"/>
          <w:b/>
        </w:rPr>
        <w:t xml:space="preserve">2014 </w:t>
      </w:r>
      <w:r w:rsidR="001522B8" w:rsidRPr="00646B72">
        <w:rPr>
          <w:rFonts w:ascii="Calibri" w:hAnsi="Calibri" w:cs="Arial"/>
          <w:b/>
        </w:rPr>
        <w:t>CLERKS REPORT</w:t>
      </w:r>
      <w:r w:rsidR="001522B8">
        <w:rPr>
          <w:rFonts w:ascii="Calibri" w:hAnsi="Calibri" w:cs="Arial"/>
          <w:b/>
        </w:rPr>
        <w:t xml:space="preserve"> - </w:t>
      </w:r>
      <w:r w:rsidR="001522B8" w:rsidRPr="00646B72">
        <w:rPr>
          <w:rFonts w:ascii="Calibri" w:hAnsi="Calibri" w:cs="Arial"/>
          <w:b/>
        </w:rPr>
        <w:t xml:space="preserve">Review budget and projected year end balances for </w:t>
      </w:r>
      <w:r w:rsidR="001522B8">
        <w:rPr>
          <w:rFonts w:ascii="Calibri" w:hAnsi="Calibri" w:cs="Arial"/>
          <w:b/>
        </w:rPr>
        <w:t xml:space="preserve">2023/24 </w:t>
      </w:r>
      <w:r w:rsidR="001522B8" w:rsidRPr="00646B72">
        <w:rPr>
          <w:rFonts w:ascii="Calibri" w:hAnsi="Calibri" w:cs="Arial"/>
          <w:b/>
        </w:rPr>
        <w:t>budget</w:t>
      </w:r>
      <w:r w:rsidR="001522B8">
        <w:rPr>
          <w:rFonts w:ascii="Calibri" w:hAnsi="Calibri" w:cs="Arial"/>
          <w:b/>
        </w:rPr>
        <w:t>.</w:t>
      </w:r>
    </w:p>
    <w:p w14:paraId="7B9E0B2E" w14:textId="77777777" w:rsidR="001522B8" w:rsidRDefault="001522B8" w:rsidP="001522B8">
      <w:pPr>
        <w:ind w:firstLine="720"/>
        <w:rPr>
          <w:rFonts w:ascii="Calibri" w:hAnsi="Calibri" w:cs="Arial"/>
          <w:b/>
          <w:i/>
        </w:rPr>
      </w:pPr>
      <w:r w:rsidRPr="008C7A74">
        <w:rPr>
          <w:rFonts w:ascii="Calibri" w:hAnsi="Calibri" w:cs="Arial"/>
          <w:b/>
          <w:i/>
        </w:rPr>
        <w:t>Discussion and Q &amp; A from Responsible Financial officer/Clerk</w:t>
      </w:r>
    </w:p>
    <w:p w14:paraId="791FD91F" w14:textId="77777777" w:rsidR="00260906" w:rsidRDefault="00260906" w:rsidP="00260906">
      <w:pPr>
        <w:ind w:left="720"/>
        <w:rPr>
          <w:rFonts w:ascii="Calibri" w:hAnsi="Calibri" w:cs="Arial"/>
        </w:rPr>
      </w:pPr>
      <w:r>
        <w:rPr>
          <w:rFonts w:ascii="Calibri" w:hAnsi="Calibri" w:cs="Arial"/>
        </w:rPr>
        <w:t>The clerk circulated reports on expenditure against budget for 2023/24. Budget is on target with the exception of Clerk’s Salary which has a projected deficit at year end of £299.77, this is due to NALC pay award for 2023 being underestimated, and planning for 24.25 with include a realistic budget increase for 24/25.  Audit fees have also exceeded budget by £10. All other budget headings within budget.  Clerk reported that the unplanned expenditure for the rebuilding of wall has been charged to reserves at the moment, and will be reviewed in Feb 2024 to see if can be absorbed form any budget surplus or charged to John Wilkinson Memorial account.</w:t>
      </w:r>
    </w:p>
    <w:p w14:paraId="55D96C60" w14:textId="77777777" w:rsidR="004A4A10" w:rsidRPr="00260906" w:rsidRDefault="004A4A10" w:rsidP="00260906">
      <w:pPr>
        <w:ind w:left="720"/>
        <w:rPr>
          <w:rFonts w:ascii="Calibri" w:hAnsi="Calibri" w:cs="Arial"/>
        </w:rPr>
      </w:pPr>
      <w:r>
        <w:rPr>
          <w:rFonts w:ascii="Calibri" w:hAnsi="Calibri" w:cs="Arial"/>
        </w:rPr>
        <w:t>Projected surplus at this time of £1622, but this could change as mainly in Parish greens and repairs.  Insurance premium for 23/24 was less than budgeted, so there has been a saving of £405, but increased premiums are expected in coming year.</w:t>
      </w:r>
    </w:p>
    <w:p w14:paraId="111F914B" w14:textId="77777777" w:rsidR="001522B8" w:rsidRPr="009C7375" w:rsidRDefault="001522B8" w:rsidP="001522B8">
      <w:pPr>
        <w:ind w:firstLine="720"/>
        <w:rPr>
          <w:rFonts w:ascii="Calibri" w:hAnsi="Calibri" w:cs="Arial"/>
          <w:b/>
          <w:caps/>
        </w:rPr>
      </w:pPr>
    </w:p>
    <w:p w14:paraId="0315ABBD" w14:textId="6DAE4513" w:rsidR="001522B8" w:rsidRDefault="008A7856" w:rsidP="001522B8">
      <w:pPr>
        <w:ind w:left="720"/>
        <w:rPr>
          <w:rFonts w:ascii="Calibri" w:hAnsi="Calibri" w:cs="Arial"/>
          <w:b/>
          <w:caps/>
        </w:rPr>
      </w:pPr>
      <w:r>
        <w:rPr>
          <w:rFonts w:ascii="Calibri" w:hAnsi="Calibri" w:cs="Arial"/>
          <w:b/>
          <w:caps/>
        </w:rPr>
        <w:t xml:space="preserve">2015 </w:t>
      </w:r>
      <w:r w:rsidR="001522B8" w:rsidRPr="00646B72">
        <w:rPr>
          <w:rFonts w:ascii="Calibri" w:hAnsi="Calibri" w:cs="Arial"/>
          <w:b/>
          <w:caps/>
        </w:rPr>
        <w:t>Risk Assessments for 20</w:t>
      </w:r>
      <w:r w:rsidR="001522B8">
        <w:rPr>
          <w:rFonts w:ascii="Calibri" w:hAnsi="Calibri" w:cs="Arial"/>
          <w:b/>
          <w:caps/>
        </w:rPr>
        <w:t>24/25</w:t>
      </w:r>
    </w:p>
    <w:p w14:paraId="716A1BB1" w14:textId="77777777" w:rsidR="001522B8" w:rsidRPr="00646B72" w:rsidRDefault="001522B8" w:rsidP="001522B8">
      <w:pPr>
        <w:ind w:firstLine="720"/>
        <w:rPr>
          <w:rFonts w:ascii="Calibri" w:hAnsi="Calibri" w:cs="Arial"/>
        </w:rPr>
      </w:pPr>
      <w:r w:rsidRPr="00646B72">
        <w:rPr>
          <w:rFonts w:ascii="Calibri" w:hAnsi="Calibri" w:cs="Arial"/>
        </w:rPr>
        <w:t>Members and clerk carried out review of risks to Parish Council in respect of:-</w:t>
      </w:r>
    </w:p>
    <w:p w14:paraId="0EB551B0" w14:textId="77777777" w:rsidR="001522B8" w:rsidRDefault="001522B8" w:rsidP="001522B8">
      <w:pPr>
        <w:ind w:left="720"/>
        <w:rPr>
          <w:rFonts w:ascii="Calibri" w:hAnsi="Calibri" w:cs="Arial"/>
        </w:rPr>
      </w:pPr>
      <w:r w:rsidRPr="00646B72">
        <w:rPr>
          <w:rFonts w:ascii="Calibri" w:hAnsi="Calibri" w:cs="Arial"/>
        </w:rPr>
        <w:t>Assets, Finance, Liability, Legal Liability and employees</w:t>
      </w:r>
      <w:r>
        <w:rPr>
          <w:rFonts w:ascii="Calibri" w:hAnsi="Calibri" w:cs="Arial"/>
        </w:rPr>
        <w:t>.</w:t>
      </w:r>
    </w:p>
    <w:p w14:paraId="5D0B8535" w14:textId="77777777" w:rsidR="0017261B" w:rsidRDefault="0017261B" w:rsidP="001522B8">
      <w:pPr>
        <w:ind w:left="720"/>
        <w:rPr>
          <w:rFonts w:ascii="Calibri" w:hAnsi="Calibri" w:cs="Arial"/>
        </w:rPr>
      </w:pPr>
      <w:r>
        <w:rPr>
          <w:rFonts w:ascii="Calibri" w:hAnsi="Calibri" w:cs="Arial"/>
        </w:rPr>
        <w:t>Members reviewed the Risk Assessment report circulated and agreed it.  Members agreed to review Christmas light installation in summer to ensure it still meeting current regulations.</w:t>
      </w:r>
    </w:p>
    <w:p w14:paraId="1E022BE8" w14:textId="77777777" w:rsidR="001522B8" w:rsidRDefault="001522B8" w:rsidP="001522B8">
      <w:pPr>
        <w:ind w:left="720"/>
        <w:rPr>
          <w:rFonts w:ascii="Calibri" w:hAnsi="Calibri" w:cs="Arial"/>
        </w:rPr>
      </w:pPr>
      <w:r w:rsidRPr="00646B72">
        <w:rPr>
          <w:rFonts w:ascii="Calibri" w:hAnsi="Calibri" w:cs="Arial"/>
        </w:rPr>
        <w:t xml:space="preserve"> </w:t>
      </w:r>
      <w:r w:rsidR="0017261B">
        <w:rPr>
          <w:rFonts w:ascii="Calibri" w:hAnsi="Calibri" w:cs="Arial"/>
        </w:rPr>
        <w:t>Proposed Cllr Armstrong, Seconded Cllr Winder.</w:t>
      </w:r>
    </w:p>
    <w:p w14:paraId="545B1B1A" w14:textId="77777777" w:rsidR="001522B8" w:rsidRPr="00646B72" w:rsidRDefault="001522B8" w:rsidP="001522B8">
      <w:pPr>
        <w:ind w:left="720"/>
        <w:rPr>
          <w:rFonts w:ascii="Calibri" w:hAnsi="Calibri" w:cs="Arial"/>
          <w:b/>
        </w:rPr>
      </w:pPr>
    </w:p>
    <w:p w14:paraId="462B9AA6" w14:textId="3E93E20A" w:rsidR="001522B8" w:rsidRDefault="001522B8" w:rsidP="001522B8">
      <w:pPr>
        <w:rPr>
          <w:rFonts w:ascii="Calibri" w:hAnsi="Calibri" w:cs="Arial"/>
        </w:rPr>
      </w:pPr>
      <w:r>
        <w:rPr>
          <w:rFonts w:ascii="Calibri" w:hAnsi="Calibri" w:cs="Arial"/>
          <w:b/>
        </w:rPr>
        <w:t xml:space="preserve">            </w:t>
      </w:r>
      <w:r w:rsidR="008A7856">
        <w:rPr>
          <w:rFonts w:ascii="Calibri" w:hAnsi="Calibri" w:cs="Arial"/>
          <w:b/>
        </w:rPr>
        <w:t xml:space="preserve">2016 </w:t>
      </w:r>
      <w:r w:rsidRPr="00646B72">
        <w:rPr>
          <w:rFonts w:ascii="Calibri" w:hAnsi="Calibri" w:cs="Arial"/>
          <w:b/>
        </w:rPr>
        <w:t>PARISH PROJECTS -</w:t>
      </w:r>
      <w:r w:rsidRPr="009C7375">
        <w:rPr>
          <w:rFonts w:ascii="Calibri" w:hAnsi="Calibri" w:cs="Arial"/>
        </w:rPr>
        <w:t xml:space="preserve">Consideration of Parish Projects </w:t>
      </w:r>
      <w:r>
        <w:rPr>
          <w:rFonts w:ascii="Calibri" w:hAnsi="Calibri" w:cs="Arial"/>
        </w:rPr>
        <w:t>for</w:t>
      </w:r>
      <w:r w:rsidRPr="009C7375">
        <w:rPr>
          <w:rFonts w:ascii="Calibri" w:hAnsi="Calibri" w:cs="Arial"/>
        </w:rPr>
        <w:t xml:space="preserve"> next year 20</w:t>
      </w:r>
      <w:r>
        <w:rPr>
          <w:rFonts w:ascii="Calibri" w:hAnsi="Calibri" w:cs="Arial"/>
        </w:rPr>
        <w:t>24/25</w:t>
      </w:r>
      <w:r w:rsidRPr="009C7375">
        <w:rPr>
          <w:rFonts w:ascii="Calibri" w:hAnsi="Calibri" w:cs="Arial"/>
        </w:rPr>
        <w:t>.</w:t>
      </w:r>
      <w:r>
        <w:rPr>
          <w:rFonts w:ascii="Calibri" w:hAnsi="Calibri" w:cs="Arial"/>
        </w:rPr>
        <w:t xml:space="preserve"> </w:t>
      </w:r>
    </w:p>
    <w:p w14:paraId="11D8A2DB" w14:textId="77777777" w:rsidR="001522B8" w:rsidRDefault="001522B8" w:rsidP="001522B8">
      <w:pPr>
        <w:ind w:left="720"/>
        <w:rPr>
          <w:rFonts w:ascii="Calibri" w:hAnsi="Calibri" w:cs="Arial"/>
        </w:rPr>
      </w:pPr>
      <w:r>
        <w:rPr>
          <w:rFonts w:ascii="Calibri" w:hAnsi="Calibri" w:cs="Arial"/>
          <w:b/>
        </w:rPr>
        <w:t>-</w:t>
      </w:r>
      <w:r>
        <w:rPr>
          <w:rFonts w:ascii="Calibri" w:hAnsi="Calibri" w:cs="Arial"/>
        </w:rPr>
        <w:t xml:space="preserve"> Nominations/suggestions please</w:t>
      </w:r>
      <w:r w:rsidR="0017261B">
        <w:rPr>
          <w:rFonts w:ascii="Calibri" w:hAnsi="Calibri" w:cs="Arial"/>
        </w:rPr>
        <w:t>.</w:t>
      </w:r>
    </w:p>
    <w:p w14:paraId="3EEC6926" w14:textId="77777777" w:rsidR="0017261B" w:rsidRPr="00E44D60" w:rsidRDefault="0017261B" w:rsidP="001522B8">
      <w:pPr>
        <w:ind w:left="720"/>
        <w:rPr>
          <w:rFonts w:ascii="Calibri" w:hAnsi="Calibri" w:cs="Arial"/>
        </w:rPr>
      </w:pPr>
      <w:r w:rsidRPr="00473E66">
        <w:rPr>
          <w:rFonts w:ascii="Calibri" w:hAnsi="Calibri" w:cs="Arial"/>
        </w:rPr>
        <w:t>There are no fixed plans for Projects in 2024/25 at this time, it is noted that the railings at war memorial need replacing and we can’t fund from reserves alone, we will need some funding to complete project.</w:t>
      </w:r>
      <w:r>
        <w:rPr>
          <w:rFonts w:ascii="Calibri" w:hAnsi="Calibri" w:cs="Arial"/>
        </w:rPr>
        <w:t xml:space="preserve">  Also when terms</w:t>
      </w:r>
      <w:r w:rsidR="00473E66">
        <w:rPr>
          <w:rFonts w:ascii="Calibri" w:hAnsi="Calibri" w:cs="Arial"/>
        </w:rPr>
        <w:t xml:space="preserve"> and conditions</w:t>
      </w:r>
      <w:r>
        <w:rPr>
          <w:rFonts w:ascii="Calibri" w:hAnsi="Calibri" w:cs="Arial"/>
        </w:rPr>
        <w:t xml:space="preserve"> with Cadent are agreed for erection of gas governor on Parish land, there will either be an annual or lump sum available to the parish council.</w:t>
      </w:r>
    </w:p>
    <w:p w14:paraId="0E8ABC7C" w14:textId="77777777" w:rsidR="001522B8" w:rsidRDefault="001522B8" w:rsidP="001522B8">
      <w:pPr>
        <w:pBdr>
          <w:bottom w:val="single" w:sz="12" w:space="1" w:color="auto"/>
        </w:pBdr>
        <w:rPr>
          <w:rFonts w:ascii="Calibri" w:hAnsi="Calibri" w:cs="Arial"/>
          <w:b/>
        </w:rPr>
      </w:pPr>
    </w:p>
    <w:p w14:paraId="7B6DA72D" w14:textId="77777777" w:rsidR="00473E66" w:rsidRDefault="00473E66" w:rsidP="001522B8">
      <w:pPr>
        <w:pBdr>
          <w:bottom w:val="single" w:sz="12" w:space="1" w:color="auto"/>
        </w:pBdr>
        <w:rPr>
          <w:rFonts w:ascii="Calibri" w:hAnsi="Calibri" w:cs="Arial"/>
          <w:b/>
        </w:rPr>
      </w:pPr>
    </w:p>
    <w:p w14:paraId="38B36A26" w14:textId="77777777" w:rsidR="00473E66" w:rsidRDefault="00473E66" w:rsidP="001522B8">
      <w:pPr>
        <w:pBdr>
          <w:bottom w:val="single" w:sz="12" w:space="1" w:color="auto"/>
        </w:pBdr>
        <w:rPr>
          <w:rFonts w:ascii="Calibri" w:hAnsi="Calibri" w:cs="Arial"/>
          <w:b/>
        </w:rPr>
      </w:pPr>
    </w:p>
    <w:p w14:paraId="55FC16EF" w14:textId="77777777" w:rsidR="00473E66" w:rsidRDefault="00473E66" w:rsidP="001522B8">
      <w:pPr>
        <w:pBdr>
          <w:bottom w:val="single" w:sz="12" w:space="1" w:color="auto"/>
        </w:pBdr>
        <w:rPr>
          <w:rFonts w:ascii="Calibri" w:hAnsi="Calibri" w:cs="Arial"/>
          <w:b/>
        </w:rPr>
      </w:pPr>
    </w:p>
    <w:p w14:paraId="4308B494" w14:textId="14B1A8B9" w:rsidR="001522B8" w:rsidRDefault="008A7856" w:rsidP="001522B8">
      <w:pPr>
        <w:pBdr>
          <w:bottom w:val="single" w:sz="12" w:space="1" w:color="auto"/>
        </w:pBdr>
        <w:rPr>
          <w:rFonts w:ascii="Calibri" w:hAnsi="Calibri" w:cs="Arial"/>
          <w:i/>
        </w:rPr>
      </w:pPr>
      <w:r>
        <w:rPr>
          <w:rFonts w:ascii="Calibri" w:hAnsi="Calibri" w:cs="Arial"/>
          <w:b/>
          <w:caps/>
        </w:rPr>
        <w:t xml:space="preserve">2017 </w:t>
      </w:r>
      <w:r w:rsidR="001522B8" w:rsidRPr="00F76124">
        <w:rPr>
          <w:rFonts w:ascii="Calibri" w:hAnsi="Calibri" w:cs="Arial"/>
          <w:b/>
          <w:caps/>
        </w:rPr>
        <w:t>Agree draft budget for precept 202</w:t>
      </w:r>
      <w:r w:rsidR="001522B8">
        <w:rPr>
          <w:rFonts w:ascii="Calibri" w:hAnsi="Calibri" w:cs="Arial"/>
          <w:b/>
          <w:caps/>
        </w:rPr>
        <w:t>4</w:t>
      </w:r>
      <w:r w:rsidR="001522B8" w:rsidRPr="00F76124">
        <w:rPr>
          <w:rFonts w:ascii="Calibri" w:hAnsi="Calibri" w:cs="Arial"/>
          <w:b/>
          <w:caps/>
        </w:rPr>
        <w:t>/2</w:t>
      </w:r>
      <w:r w:rsidR="001522B8">
        <w:rPr>
          <w:rFonts w:ascii="Calibri" w:hAnsi="Calibri" w:cs="Arial"/>
          <w:b/>
          <w:caps/>
        </w:rPr>
        <w:t>5</w:t>
      </w:r>
      <w:r w:rsidR="001522B8" w:rsidRPr="00646B72">
        <w:rPr>
          <w:rFonts w:ascii="Calibri" w:hAnsi="Calibri" w:cs="Arial"/>
          <w:b/>
        </w:rPr>
        <w:t xml:space="preserve">– </w:t>
      </w:r>
      <w:r w:rsidR="001522B8" w:rsidRPr="00646B72">
        <w:rPr>
          <w:rFonts w:ascii="Calibri" w:hAnsi="Calibri" w:cs="Arial"/>
          <w:i/>
        </w:rPr>
        <w:t>N.B. SLDC Base rate not yet available to calculate final impact on Average Precept Council Tax figures.</w:t>
      </w:r>
    </w:p>
    <w:p w14:paraId="40045EDE" w14:textId="77777777" w:rsidR="001522B8" w:rsidRPr="00963BB7" w:rsidRDefault="001522B8" w:rsidP="001522B8">
      <w:pPr>
        <w:pBdr>
          <w:bottom w:val="single" w:sz="12" w:space="1" w:color="auto"/>
        </w:pBdr>
        <w:rPr>
          <w:rFonts w:ascii="Calibri" w:hAnsi="Calibri" w:cs="Arial"/>
          <w:b/>
          <w:i/>
        </w:rPr>
      </w:pPr>
      <w:r w:rsidRPr="00963BB7">
        <w:rPr>
          <w:rFonts w:ascii="Calibri" w:hAnsi="Calibri" w:cs="Arial"/>
          <w:b/>
        </w:rPr>
        <w:t>Clerk to present budget options for consideration in conjunction with Parish Council objectives, to be approved at Full Council meeting on Wednesday 3</w:t>
      </w:r>
      <w:r w:rsidRPr="00963BB7">
        <w:rPr>
          <w:rFonts w:ascii="Calibri" w:hAnsi="Calibri" w:cs="Arial"/>
          <w:b/>
          <w:vertAlign w:val="superscript"/>
        </w:rPr>
        <w:t>rd</w:t>
      </w:r>
      <w:r w:rsidRPr="00963BB7">
        <w:rPr>
          <w:rFonts w:ascii="Calibri" w:hAnsi="Calibri" w:cs="Arial"/>
          <w:b/>
        </w:rPr>
        <w:t xml:space="preserve"> January 2024.</w:t>
      </w:r>
    </w:p>
    <w:p w14:paraId="02B840F8" w14:textId="77777777" w:rsidR="001522B8" w:rsidRDefault="00C6360E" w:rsidP="001522B8">
      <w:pPr>
        <w:pBdr>
          <w:bottom w:val="single" w:sz="12" w:space="1" w:color="auto"/>
        </w:pBdr>
        <w:rPr>
          <w:rFonts w:ascii="Calibri" w:hAnsi="Calibri" w:cs="Arial"/>
        </w:rPr>
      </w:pPr>
      <w:r w:rsidRPr="00C6360E">
        <w:rPr>
          <w:rFonts w:ascii="Calibri" w:hAnsi="Calibri" w:cs="Arial"/>
        </w:rPr>
        <w:t>The clerk presented an initial budget report with all usual headings, in addition 2 further heading were included, Waste bin collection at Newton, and tree removal provision.  The parish has had 2 trees that needed removal this year and with extreme inclement weather, others may suffer.</w:t>
      </w:r>
      <w:r>
        <w:rPr>
          <w:rFonts w:ascii="Calibri" w:hAnsi="Calibri" w:cs="Arial"/>
        </w:rPr>
        <w:t xml:space="preserve">  Each budget heading was prepared on basis of previous and projected expenditure for 23/</w:t>
      </w:r>
      <w:r w:rsidR="00473E66">
        <w:rPr>
          <w:rFonts w:ascii="Calibri" w:hAnsi="Calibri" w:cs="Arial"/>
        </w:rPr>
        <w:t>24 and</w:t>
      </w:r>
      <w:r>
        <w:rPr>
          <w:rFonts w:ascii="Calibri" w:hAnsi="Calibri" w:cs="Arial"/>
        </w:rPr>
        <w:t xml:space="preserve"> projected costs for forthcoming year.  Some tweaks were made </w:t>
      </w:r>
      <w:r w:rsidR="00473E66">
        <w:rPr>
          <w:rFonts w:ascii="Calibri" w:hAnsi="Calibri" w:cs="Arial"/>
        </w:rPr>
        <w:t>following discussion to achieve an increase in region of 10%.</w:t>
      </w:r>
    </w:p>
    <w:p w14:paraId="71A12728" w14:textId="77777777" w:rsidR="00473E66" w:rsidRDefault="00473E66" w:rsidP="001522B8">
      <w:pPr>
        <w:pBdr>
          <w:bottom w:val="single" w:sz="12" w:space="1" w:color="auto"/>
        </w:pBdr>
        <w:rPr>
          <w:rFonts w:ascii="Calibri" w:hAnsi="Calibri" w:cs="Arial"/>
        </w:rPr>
      </w:pPr>
      <w:r>
        <w:rPr>
          <w:rFonts w:ascii="Calibri" w:hAnsi="Calibri" w:cs="Arial"/>
        </w:rPr>
        <w:t>It was agreed to waive contributions for toilet maintenance fund and play equipment fund for the forthcoming year and reinstate contribute to Wilkinson Monument fund for £250.</w:t>
      </w:r>
    </w:p>
    <w:p w14:paraId="4E682B29" w14:textId="77777777" w:rsidR="00473E66" w:rsidRDefault="00473E66" w:rsidP="001522B8">
      <w:pPr>
        <w:pBdr>
          <w:bottom w:val="single" w:sz="12" w:space="1" w:color="auto"/>
        </w:pBdr>
        <w:rPr>
          <w:rFonts w:ascii="Calibri" w:hAnsi="Calibri" w:cs="Arial"/>
        </w:rPr>
      </w:pPr>
      <w:r>
        <w:rPr>
          <w:rFonts w:ascii="Calibri" w:hAnsi="Calibri" w:cs="Arial"/>
        </w:rPr>
        <w:t>Final actual annual increase 10.5% increase of £2715.</w:t>
      </w:r>
    </w:p>
    <w:p w14:paraId="0D4C9798" w14:textId="77777777" w:rsidR="00473E66" w:rsidRPr="00C6360E" w:rsidRDefault="00473E66" w:rsidP="001522B8">
      <w:pPr>
        <w:pBdr>
          <w:bottom w:val="single" w:sz="12" w:space="1" w:color="auto"/>
        </w:pBdr>
        <w:rPr>
          <w:rFonts w:ascii="Calibri" w:hAnsi="Calibri" w:cs="Arial"/>
        </w:rPr>
      </w:pPr>
    </w:p>
    <w:p w14:paraId="4E605193" w14:textId="77777777" w:rsidR="001522B8" w:rsidRDefault="001522B8" w:rsidP="001522B8">
      <w:pPr>
        <w:pBdr>
          <w:bottom w:val="single" w:sz="12" w:space="1" w:color="auto"/>
        </w:pBdr>
        <w:rPr>
          <w:rFonts w:ascii="Calibri" w:hAnsi="Calibri" w:cs="Arial"/>
          <w:b/>
        </w:rPr>
      </w:pPr>
    </w:p>
    <w:p w14:paraId="60264672" w14:textId="5E914101" w:rsidR="001522B8" w:rsidRPr="00F76124" w:rsidRDefault="008A7856" w:rsidP="001522B8">
      <w:pPr>
        <w:pBdr>
          <w:bottom w:val="single" w:sz="12" w:space="1" w:color="auto"/>
        </w:pBdr>
        <w:rPr>
          <w:rFonts w:ascii="Calibri" w:hAnsi="Calibri" w:cs="Arial"/>
          <w:i/>
        </w:rPr>
      </w:pPr>
      <w:r>
        <w:rPr>
          <w:rFonts w:ascii="Calibri" w:hAnsi="Calibri" w:cs="Arial"/>
          <w:b/>
        </w:rPr>
        <w:t xml:space="preserve">2018 </w:t>
      </w:r>
      <w:r w:rsidR="001522B8" w:rsidRPr="00646B72">
        <w:rPr>
          <w:rFonts w:ascii="Calibri" w:hAnsi="Calibri" w:cs="Arial"/>
          <w:b/>
        </w:rPr>
        <w:t>Date of next meeting</w:t>
      </w:r>
      <w:r w:rsidR="001522B8">
        <w:rPr>
          <w:rFonts w:ascii="Calibri" w:hAnsi="Calibri" w:cs="Arial"/>
          <w:b/>
        </w:rPr>
        <w:t xml:space="preserve"> Wednesday 3</w:t>
      </w:r>
      <w:r w:rsidR="001522B8" w:rsidRPr="00366836">
        <w:rPr>
          <w:rFonts w:ascii="Calibri" w:hAnsi="Calibri" w:cs="Arial"/>
          <w:b/>
          <w:vertAlign w:val="superscript"/>
        </w:rPr>
        <w:t>rd</w:t>
      </w:r>
      <w:r w:rsidR="001522B8">
        <w:rPr>
          <w:rFonts w:ascii="Calibri" w:hAnsi="Calibri" w:cs="Arial"/>
          <w:b/>
        </w:rPr>
        <w:t xml:space="preserve"> January 2024 Lindale Village Hall at 7pm</w:t>
      </w:r>
    </w:p>
    <w:p w14:paraId="37697FA5" w14:textId="77777777" w:rsidR="001522B8" w:rsidRDefault="001522B8" w:rsidP="001522B8">
      <w:pPr>
        <w:jc w:val="center"/>
        <w:rPr>
          <w:rFonts w:ascii="Calibri" w:hAnsi="Calibri" w:cs="Arial"/>
          <w:i/>
        </w:rPr>
      </w:pPr>
    </w:p>
    <w:p w14:paraId="6552BCEC" w14:textId="77777777" w:rsidR="00F81CA9" w:rsidRDefault="00F81CA9" w:rsidP="001522B8">
      <w:pPr>
        <w:jc w:val="center"/>
        <w:rPr>
          <w:rFonts w:ascii="Calibri" w:hAnsi="Calibri" w:cs="Arial"/>
          <w:i/>
        </w:rPr>
      </w:pPr>
    </w:p>
    <w:p w14:paraId="32269DB9" w14:textId="77777777" w:rsidR="00F81CA9" w:rsidRDefault="00F81CA9" w:rsidP="001522B8">
      <w:pPr>
        <w:jc w:val="center"/>
        <w:rPr>
          <w:rFonts w:ascii="Calibri" w:hAnsi="Calibri" w:cs="Arial"/>
          <w:i/>
        </w:rPr>
      </w:pPr>
    </w:p>
    <w:p w14:paraId="0E7DA2F1" w14:textId="77777777" w:rsidR="00F81CA9" w:rsidRDefault="00F81CA9" w:rsidP="001522B8">
      <w:pPr>
        <w:jc w:val="center"/>
        <w:rPr>
          <w:rFonts w:ascii="Calibri" w:hAnsi="Calibri" w:cs="Arial"/>
          <w:b/>
          <w:i/>
        </w:rPr>
      </w:pPr>
      <w:r w:rsidRPr="00F81CA9">
        <w:rPr>
          <w:rFonts w:ascii="Calibri" w:hAnsi="Calibri" w:cs="Arial"/>
          <w:b/>
          <w:i/>
        </w:rPr>
        <w:t>Budget actuals up to 087/12/2023</w:t>
      </w:r>
    </w:p>
    <w:tbl>
      <w:tblPr>
        <w:tblW w:w="10206" w:type="dxa"/>
        <w:tblLook w:val="04A0" w:firstRow="1" w:lastRow="0" w:firstColumn="1" w:lastColumn="0" w:noHBand="0" w:noVBand="1"/>
      </w:tblPr>
      <w:tblGrid>
        <w:gridCol w:w="2960"/>
        <w:gridCol w:w="1576"/>
        <w:gridCol w:w="1418"/>
        <w:gridCol w:w="1417"/>
        <w:gridCol w:w="1276"/>
        <w:gridCol w:w="1559"/>
      </w:tblGrid>
      <w:tr w:rsidR="000A3B45" w14:paraId="0877EAA8" w14:textId="77777777" w:rsidTr="000A3B45">
        <w:trPr>
          <w:trHeight w:val="288"/>
        </w:trPr>
        <w:tc>
          <w:tcPr>
            <w:tcW w:w="2960" w:type="dxa"/>
            <w:tcBorders>
              <w:top w:val="nil"/>
              <w:left w:val="nil"/>
              <w:bottom w:val="nil"/>
              <w:right w:val="nil"/>
            </w:tcBorders>
            <w:shd w:val="clear" w:color="auto" w:fill="auto"/>
            <w:noWrap/>
            <w:vAlign w:val="bottom"/>
            <w:hideMark/>
          </w:tcPr>
          <w:p w14:paraId="617C6C4C" w14:textId="77777777" w:rsidR="000A3B45" w:rsidRDefault="000A3B45">
            <w:pPr>
              <w:rPr>
                <w:sz w:val="20"/>
                <w:szCs w:val="20"/>
              </w:rPr>
            </w:pPr>
          </w:p>
        </w:tc>
        <w:tc>
          <w:tcPr>
            <w:tcW w:w="7246" w:type="dxa"/>
            <w:gridSpan w:val="5"/>
            <w:tcBorders>
              <w:top w:val="nil"/>
              <w:left w:val="nil"/>
              <w:bottom w:val="nil"/>
              <w:right w:val="nil"/>
            </w:tcBorders>
            <w:shd w:val="clear" w:color="auto" w:fill="auto"/>
            <w:noWrap/>
            <w:vAlign w:val="bottom"/>
            <w:hideMark/>
          </w:tcPr>
          <w:p w14:paraId="7D53873B" w14:textId="77777777" w:rsidR="000A3B45" w:rsidRDefault="000A3B45">
            <w:pPr>
              <w:rPr>
                <w:rFonts w:ascii="Calibri" w:hAnsi="Calibri" w:cs="Calibri"/>
                <w:b/>
                <w:bCs/>
                <w:color w:val="000000"/>
                <w:sz w:val="22"/>
                <w:szCs w:val="22"/>
              </w:rPr>
            </w:pPr>
            <w:r>
              <w:rPr>
                <w:rFonts w:ascii="Calibri" w:hAnsi="Calibri" w:cs="Calibri"/>
                <w:b/>
                <w:bCs/>
                <w:color w:val="000000"/>
                <w:sz w:val="22"/>
                <w:szCs w:val="22"/>
              </w:rPr>
              <w:t>Actual budget spending year to date and projected to 31/3/24</w:t>
            </w:r>
          </w:p>
        </w:tc>
      </w:tr>
      <w:tr w:rsidR="000A3B45" w14:paraId="5A2E95FB" w14:textId="77777777" w:rsidTr="000A3B45">
        <w:trPr>
          <w:trHeight w:val="1152"/>
        </w:trPr>
        <w:tc>
          <w:tcPr>
            <w:tcW w:w="2960" w:type="dxa"/>
            <w:tcBorders>
              <w:top w:val="nil"/>
              <w:left w:val="nil"/>
              <w:bottom w:val="nil"/>
              <w:right w:val="nil"/>
            </w:tcBorders>
            <w:shd w:val="clear" w:color="auto" w:fill="auto"/>
            <w:vAlign w:val="bottom"/>
            <w:hideMark/>
          </w:tcPr>
          <w:p w14:paraId="7B71EB32" w14:textId="77777777" w:rsidR="000A3B45" w:rsidRDefault="000A3B45">
            <w:pPr>
              <w:rPr>
                <w:rFonts w:ascii="Calibri" w:hAnsi="Calibri" w:cs="Calibri"/>
                <w:b/>
                <w:bCs/>
                <w:color w:val="000000"/>
                <w:sz w:val="22"/>
                <w:szCs w:val="22"/>
              </w:rPr>
            </w:pPr>
            <w:r>
              <w:rPr>
                <w:rFonts w:ascii="Calibri" w:hAnsi="Calibri" w:cs="Calibri"/>
                <w:b/>
                <w:bCs/>
                <w:color w:val="000000"/>
                <w:sz w:val="22"/>
                <w:szCs w:val="22"/>
              </w:rPr>
              <w:t>BUDGET 23/24</w:t>
            </w:r>
          </w:p>
        </w:tc>
        <w:tc>
          <w:tcPr>
            <w:tcW w:w="1576" w:type="dxa"/>
            <w:tcBorders>
              <w:top w:val="nil"/>
              <w:left w:val="nil"/>
              <w:bottom w:val="nil"/>
              <w:right w:val="nil"/>
            </w:tcBorders>
            <w:shd w:val="clear" w:color="auto" w:fill="auto"/>
            <w:noWrap/>
            <w:vAlign w:val="bottom"/>
            <w:hideMark/>
          </w:tcPr>
          <w:p w14:paraId="5C58D7E5" w14:textId="77777777" w:rsidR="000A3B45" w:rsidRDefault="000A3B45">
            <w:pPr>
              <w:rPr>
                <w:rFonts w:ascii="Calibri" w:hAnsi="Calibri" w:cs="Calibri"/>
                <w:b/>
                <w:bCs/>
                <w:color w:val="000000"/>
                <w:sz w:val="22"/>
                <w:szCs w:val="22"/>
              </w:rPr>
            </w:pPr>
          </w:p>
        </w:tc>
        <w:tc>
          <w:tcPr>
            <w:tcW w:w="1418" w:type="dxa"/>
            <w:tcBorders>
              <w:top w:val="nil"/>
              <w:left w:val="nil"/>
              <w:bottom w:val="nil"/>
              <w:right w:val="nil"/>
            </w:tcBorders>
            <w:shd w:val="clear" w:color="auto" w:fill="auto"/>
            <w:vAlign w:val="bottom"/>
            <w:hideMark/>
          </w:tcPr>
          <w:p w14:paraId="575F5A69" w14:textId="77777777" w:rsidR="000A3B45" w:rsidRDefault="000A3B45">
            <w:pPr>
              <w:jc w:val="right"/>
              <w:rPr>
                <w:rFonts w:ascii="Calibri" w:hAnsi="Calibri" w:cs="Calibri"/>
                <w:b/>
                <w:bCs/>
                <w:color w:val="000000"/>
                <w:sz w:val="22"/>
                <w:szCs w:val="22"/>
              </w:rPr>
            </w:pPr>
            <w:r>
              <w:rPr>
                <w:rFonts w:ascii="Calibri" w:hAnsi="Calibri" w:cs="Calibri"/>
                <w:b/>
                <w:bCs/>
                <w:color w:val="000000"/>
                <w:sz w:val="22"/>
                <w:szCs w:val="22"/>
              </w:rPr>
              <w:t>SPENT YTD 23/24</w:t>
            </w:r>
          </w:p>
        </w:tc>
        <w:tc>
          <w:tcPr>
            <w:tcW w:w="1417" w:type="dxa"/>
            <w:tcBorders>
              <w:top w:val="nil"/>
              <w:left w:val="nil"/>
              <w:bottom w:val="nil"/>
              <w:right w:val="nil"/>
            </w:tcBorders>
            <w:shd w:val="clear" w:color="auto" w:fill="auto"/>
            <w:vAlign w:val="bottom"/>
            <w:hideMark/>
          </w:tcPr>
          <w:p w14:paraId="001C4F68" w14:textId="77777777" w:rsidR="000A3B45" w:rsidRDefault="000A3B45">
            <w:pPr>
              <w:jc w:val="right"/>
              <w:rPr>
                <w:rFonts w:ascii="Calibri" w:hAnsi="Calibri" w:cs="Calibri"/>
                <w:b/>
                <w:bCs/>
                <w:color w:val="FF0000"/>
                <w:sz w:val="22"/>
                <w:szCs w:val="22"/>
              </w:rPr>
            </w:pPr>
            <w:r>
              <w:rPr>
                <w:rFonts w:ascii="Calibri" w:hAnsi="Calibri" w:cs="Calibri"/>
                <w:b/>
                <w:bCs/>
                <w:color w:val="FF0000"/>
                <w:sz w:val="22"/>
                <w:szCs w:val="22"/>
              </w:rPr>
              <w:t>PROJECTED EXP O/S up to 31/3/24</w:t>
            </w:r>
          </w:p>
        </w:tc>
        <w:tc>
          <w:tcPr>
            <w:tcW w:w="1276" w:type="dxa"/>
            <w:tcBorders>
              <w:top w:val="nil"/>
              <w:left w:val="nil"/>
              <w:bottom w:val="nil"/>
              <w:right w:val="nil"/>
            </w:tcBorders>
            <w:shd w:val="clear" w:color="auto" w:fill="auto"/>
            <w:vAlign w:val="bottom"/>
            <w:hideMark/>
          </w:tcPr>
          <w:p w14:paraId="591EF36A" w14:textId="77777777" w:rsidR="000A3B45" w:rsidRDefault="000A3B45">
            <w:pPr>
              <w:jc w:val="right"/>
              <w:rPr>
                <w:rFonts w:ascii="Calibri" w:hAnsi="Calibri" w:cs="Calibri"/>
                <w:b/>
                <w:bCs/>
                <w:color w:val="000000"/>
                <w:sz w:val="22"/>
                <w:szCs w:val="22"/>
              </w:rPr>
            </w:pPr>
            <w:r>
              <w:rPr>
                <w:rFonts w:ascii="Calibri" w:hAnsi="Calibri" w:cs="Calibri"/>
                <w:b/>
                <w:bCs/>
                <w:color w:val="000000"/>
                <w:sz w:val="22"/>
                <w:szCs w:val="22"/>
              </w:rPr>
              <w:t>Projected Actual Y/E SPEND at 31/3/2024</w:t>
            </w:r>
          </w:p>
        </w:tc>
        <w:tc>
          <w:tcPr>
            <w:tcW w:w="1559" w:type="dxa"/>
            <w:tcBorders>
              <w:top w:val="nil"/>
              <w:left w:val="nil"/>
              <w:bottom w:val="nil"/>
              <w:right w:val="nil"/>
            </w:tcBorders>
            <w:shd w:val="clear" w:color="auto" w:fill="auto"/>
            <w:vAlign w:val="bottom"/>
            <w:hideMark/>
          </w:tcPr>
          <w:p w14:paraId="136D10EA" w14:textId="77777777" w:rsidR="000A3B45" w:rsidRDefault="000A3B45">
            <w:pPr>
              <w:jc w:val="right"/>
              <w:rPr>
                <w:rFonts w:ascii="Calibri" w:hAnsi="Calibri" w:cs="Calibri"/>
                <w:b/>
                <w:bCs/>
                <w:color w:val="000000"/>
                <w:sz w:val="22"/>
                <w:szCs w:val="22"/>
              </w:rPr>
            </w:pPr>
            <w:r>
              <w:rPr>
                <w:rFonts w:ascii="Calibri" w:hAnsi="Calibri" w:cs="Calibri"/>
                <w:b/>
                <w:bCs/>
                <w:color w:val="000000"/>
                <w:sz w:val="22"/>
                <w:szCs w:val="22"/>
              </w:rPr>
              <w:t>PROJECTED SUR/DEF</w:t>
            </w:r>
          </w:p>
        </w:tc>
      </w:tr>
      <w:tr w:rsidR="000A3B45" w14:paraId="05176BCE" w14:textId="77777777" w:rsidTr="000A3B45">
        <w:trPr>
          <w:trHeight w:val="288"/>
        </w:trPr>
        <w:tc>
          <w:tcPr>
            <w:tcW w:w="2960" w:type="dxa"/>
            <w:tcBorders>
              <w:top w:val="nil"/>
              <w:left w:val="nil"/>
              <w:bottom w:val="nil"/>
              <w:right w:val="nil"/>
            </w:tcBorders>
            <w:shd w:val="clear" w:color="auto" w:fill="auto"/>
            <w:noWrap/>
            <w:vAlign w:val="bottom"/>
            <w:hideMark/>
          </w:tcPr>
          <w:p w14:paraId="483CA822" w14:textId="77777777" w:rsidR="000A3B45" w:rsidRDefault="000A3B45">
            <w:pPr>
              <w:rPr>
                <w:rFonts w:ascii="Calibri" w:hAnsi="Calibri" w:cs="Calibri"/>
                <w:color w:val="000000"/>
                <w:sz w:val="20"/>
                <w:szCs w:val="20"/>
              </w:rPr>
            </w:pPr>
            <w:r>
              <w:rPr>
                <w:rFonts w:ascii="Calibri" w:hAnsi="Calibri" w:cs="Calibri"/>
                <w:color w:val="000000"/>
                <w:sz w:val="20"/>
                <w:szCs w:val="20"/>
              </w:rPr>
              <w:t>Clerks Sal</w:t>
            </w:r>
          </w:p>
        </w:tc>
        <w:tc>
          <w:tcPr>
            <w:tcW w:w="1576" w:type="dxa"/>
            <w:tcBorders>
              <w:top w:val="nil"/>
              <w:left w:val="nil"/>
              <w:bottom w:val="nil"/>
              <w:right w:val="nil"/>
            </w:tcBorders>
            <w:shd w:val="clear" w:color="auto" w:fill="auto"/>
            <w:noWrap/>
            <w:vAlign w:val="bottom"/>
            <w:hideMark/>
          </w:tcPr>
          <w:p w14:paraId="5A0AF40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7600.00</w:t>
            </w:r>
          </w:p>
        </w:tc>
        <w:tc>
          <w:tcPr>
            <w:tcW w:w="1418" w:type="dxa"/>
            <w:tcBorders>
              <w:top w:val="nil"/>
              <w:left w:val="nil"/>
              <w:bottom w:val="nil"/>
              <w:right w:val="nil"/>
            </w:tcBorders>
            <w:shd w:val="clear" w:color="auto" w:fill="auto"/>
            <w:noWrap/>
            <w:vAlign w:val="bottom"/>
            <w:hideMark/>
          </w:tcPr>
          <w:p w14:paraId="71414613"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5259.77</w:t>
            </w:r>
          </w:p>
        </w:tc>
        <w:tc>
          <w:tcPr>
            <w:tcW w:w="1417" w:type="dxa"/>
            <w:tcBorders>
              <w:top w:val="nil"/>
              <w:left w:val="nil"/>
              <w:bottom w:val="nil"/>
              <w:right w:val="nil"/>
            </w:tcBorders>
            <w:shd w:val="clear" w:color="auto" w:fill="auto"/>
            <w:noWrap/>
            <w:vAlign w:val="bottom"/>
            <w:hideMark/>
          </w:tcPr>
          <w:p w14:paraId="702A3F4F" w14:textId="77777777" w:rsidR="000A3B45" w:rsidRDefault="000A3B45">
            <w:pPr>
              <w:jc w:val="right"/>
              <w:rPr>
                <w:rFonts w:ascii="Calibri" w:hAnsi="Calibri" w:cs="Calibri"/>
                <w:sz w:val="22"/>
                <w:szCs w:val="22"/>
              </w:rPr>
            </w:pPr>
            <w:r>
              <w:rPr>
                <w:rFonts w:ascii="Calibri" w:hAnsi="Calibri" w:cs="Calibri"/>
                <w:sz w:val="22"/>
                <w:szCs w:val="22"/>
              </w:rPr>
              <w:t>2640.00</w:t>
            </w:r>
          </w:p>
        </w:tc>
        <w:tc>
          <w:tcPr>
            <w:tcW w:w="1276" w:type="dxa"/>
            <w:tcBorders>
              <w:top w:val="nil"/>
              <w:left w:val="nil"/>
              <w:bottom w:val="nil"/>
              <w:right w:val="nil"/>
            </w:tcBorders>
            <w:shd w:val="clear" w:color="auto" w:fill="auto"/>
            <w:noWrap/>
            <w:vAlign w:val="bottom"/>
            <w:hideMark/>
          </w:tcPr>
          <w:p w14:paraId="1FCBB602"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7899.77</w:t>
            </w:r>
          </w:p>
        </w:tc>
        <w:tc>
          <w:tcPr>
            <w:tcW w:w="1559" w:type="dxa"/>
            <w:tcBorders>
              <w:top w:val="nil"/>
              <w:left w:val="nil"/>
              <w:bottom w:val="nil"/>
              <w:right w:val="nil"/>
            </w:tcBorders>
            <w:shd w:val="clear" w:color="auto" w:fill="auto"/>
            <w:noWrap/>
            <w:vAlign w:val="bottom"/>
            <w:hideMark/>
          </w:tcPr>
          <w:p w14:paraId="65122B63" w14:textId="77777777" w:rsidR="000A3B45" w:rsidRDefault="000A3B45">
            <w:pPr>
              <w:jc w:val="right"/>
              <w:rPr>
                <w:rFonts w:ascii="Calibri" w:hAnsi="Calibri" w:cs="Calibri"/>
                <w:color w:val="FF0000"/>
                <w:sz w:val="22"/>
                <w:szCs w:val="22"/>
              </w:rPr>
            </w:pPr>
            <w:r>
              <w:rPr>
                <w:rFonts w:ascii="Calibri" w:hAnsi="Calibri" w:cs="Calibri"/>
                <w:color w:val="FF0000"/>
                <w:sz w:val="22"/>
                <w:szCs w:val="22"/>
              </w:rPr>
              <w:t>-299.77</w:t>
            </w:r>
          </w:p>
        </w:tc>
      </w:tr>
      <w:tr w:rsidR="000A3B45" w14:paraId="53DD9F8C" w14:textId="77777777" w:rsidTr="000A3B45">
        <w:trPr>
          <w:trHeight w:val="288"/>
        </w:trPr>
        <w:tc>
          <w:tcPr>
            <w:tcW w:w="2960" w:type="dxa"/>
            <w:tcBorders>
              <w:top w:val="nil"/>
              <w:left w:val="nil"/>
              <w:bottom w:val="nil"/>
              <w:right w:val="nil"/>
            </w:tcBorders>
            <w:shd w:val="clear" w:color="auto" w:fill="auto"/>
            <w:noWrap/>
            <w:vAlign w:val="bottom"/>
            <w:hideMark/>
          </w:tcPr>
          <w:p w14:paraId="6E8F7475" w14:textId="77777777" w:rsidR="000A3B45" w:rsidRDefault="000A3B45">
            <w:pPr>
              <w:rPr>
                <w:rFonts w:ascii="Calibri" w:hAnsi="Calibri" w:cs="Calibri"/>
                <w:color w:val="000000"/>
                <w:sz w:val="20"/>
                <w:szCs w:val="20"/>
              </w:rPr>
            </w:pPr>
            <w:r>
              <w:rPr>
                <w:rFonts w:ascii="Calibri" w:hAnsi="Calibri" w:cs="Calibri"/>
                <w:color w:val="000000"/>
                <w:sz w:val="20"/>
                <w:szCs w:val="20"/>
              </w:rPr>
              <w:t>Clerks Expenses</w:t>
            </w:r>
          </w:p>
        </w:tc>
        <w:tc>
          <w:tcPr>
            <w:tcW w:w="1576" w:type="dxa"/>
            <w:tcBorders>
              <w:top w:val="nil"/>
              <w:left w:val="nil"/>
              <w:bottom w:val="nil"/>
              <w:right w:val="nil"/>
            </w:tcBorders>
            <w:shd w:val="clear" w:color="auto" w:fill="auto"/>
            <w:noWrap/>
            <w:vAlign w:val="bottom"/>
            <w:hideMark/>
          </w:tcPr>
          <w:p w14:paraId="1073964E"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nil"/>
              <w:right w:val="nil"/>
            </w:tcBorders>
            <w:shd w:val="clear" w:color="auto" w:fill="auto"/>
            <w:noWrap/>
            <w:vAlign w:val="bottom"/>
            <w:hideMark/>
          </w:tcPr>
          <w:p w14:paraId="3D59F41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90.06</w:t>
            </w:r>
          </w:p>
        </w:tc>
        <w:tc>
          <w:tcPr>
            <w:tcW w:w="1417" w:type="dxa"/>
            <w:tcBorders>
              <w:top w:val="nil"/>
              <w:left w:val="nil"/>
              <w:bottom w:val="nil"/>
              <w:right w:val="nil"/>
            </w:tcBorders>
            <w:shd w:val="clear" w:color="auto" w:fill="auto"/>
            <w:noWrap/>
            <w:vAlign w:val="bottom"/>
            <w:hideMark/>
          </w:tcPr>
          <w:p w14:paraId="3EF61AAE" w14:textId="77777777" w:rsidR="000A3B45" w:rsidRDefault="000A3B45">
            <w:pPr>
              <w:jc w:val="right"/>
              <w:rPr>
                <w:rFonts w:ascii="Calibri" w:hAnsi="Calibri" w:cs="Calibri"/>
                <w:sz w:val="22"/>
                <w:szCs w:val="22"/>
              </w:rPr>
            </w:pPr>
            <w:r>
              <w:rPr>
                <w:rFonts w:ascii="Calibri" w:hAnsi="Calibri" w:cs="Calibri"/>
                <w:sz w:val="22"/>
                <w:szCs w:val="22"/>
              </w:rPr>
              <w:t>180.00</w:t>
            </w:r>
          </w:p>
        </w:tc>
        <w:tc>
          <w:tcPr>
            <w:tcW w:w="1276" w:type="dxa"/>
            <w:tcBorders>
              <w:top w:val="nil"/>
              <w:left w:val="nil"/>
              <w:bottom w:val="nil"/>
              <w:right w:val="nil"/>
            </w:tcBorders>
            <w:shd w:val="clear" w:color="auto" w:fill="auto"/>
            <w:noWrap/>
            <w:vAlign w:val="bottom"/>
            <w:hideMark/>
          </w:tcPr>
          <w:p w14:paraId="026A5683"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270.06</w:t>
            </w:r>
          </w:p>
        </w:tc>
        <w:tc>
          <w:tcPr>
            <w:tcW w:w="1559" w:type="dxa"/>
            <w:tcBorders>
              <w:top w:val="nil"/>
              <w:left w:val="nil"/>
              <w:bottom w:val="nil"/>
              <w:right w:val="nil"/>
            </w:tcBorders>
            <w:shd w:val="clear" w:color="auto" w:fill="auto"/>
            <w:noWrap/>
            <w:vAlign w:val="bottom"/>
            <w:hideMark/>
          </w:tcPr>
          <w:p w14:paraId="44859623" w14:textId="77777777" w:rsidR="000A3B45" w:rsidRDefault="000A3B45">
            <w:pPr>
              <w:jc w:val="right"/>
              <w:rPr>
                <w:rFonts w:ascii="Calibri" w:hAnsi="Calibri" w:cs="Calibri"/>
                <w:sz w:val="22"/>
                <w:szCs w:val="22"/>
              </w:rPr>
            </w:pPr>
            <w:r>
              <w:rPr>
                <w:rFonts w:ascii="Calibri" w:hAnsi="Calibri" w:cs="Calibri"/>
                <w:sz w:val="22"/>
                <w:szCs w:val="22"/>
              </w:rPr>
              <w:t>79.94</w:t>
            </w:r>
          </w:p>
        </w:tc>
      </w:tr>
      <w:tr w:rsidR="000A3B45" w14:paraId="6ACED73E" w14:textId="77777777" w:rsidTr="000A3B45">
        <w:trPr>
          <w:trHeight w:val="288"/>
        </w:trPr>
        <w:tc>
          <w:tcPr>
            <w:tcW w:w="2960" w:type="dxa"/>
            <w:tcBorders>
              <w:top w:val="nil"/>
              <w:left w:val="nil"/>
              <w:bottom w:val="nil"/>
              <w:right w:val="nil"/>
            </w:tcBorders>
            <w:shd w:val="clear" w:color="auto" w:fill="auto"/>
            <w:noWrap/>
            <w:vAlign w:val="bottom"/>
            <w:hideMark/>
          </w:tcPr>
          <w:p w14:paraId="783E9EBD" w14:textId="77777777" w:rsidR="000A3B45" w:rsidRDefault="000A3B45">
            <w:pPr>
              <w:rPr>
                <w:rFonts w:ascii="Calibri" w:hAnsi="Calibri" w:cs="Calibri"/>
                <w:color w:val="000000"/>
                <w:sz w:val="20"/>
                <w:szCs w:val="20"/>
              </w:rPr>
            </w:pPr>
            <w:r>
              <w:rPr>
                <w:rFonts w:ascii="Calibri" w:hAnsi="Calibri" w:cs="Calibri"/>
                <w:color w:val="000000"/>
                <w:sz w:val="20"/>
                <w:szCs w:val="20"/>
              </w:rPr>
              <w:t>Stationary</w:t>
            </w:r>
          </w:p>
        </w:tc>
        <w:tc>
          <w:tcPr>
            <w:tcW w:w="1576" w:type="dxa"/>
            <w:tcBorders>
              <w:top w:val="nil"/>
              <w:left w:val="nil"/>
              <w:bottom w:val="nil"/>
              <w:right w:val="nil"/>
            </w:tcBorders>
            <w:shd w:val="clear" w:color="auto" w:fill="auto"/>
            <w:noWrap/>
            <w:vAlign w:val="bottom"/>
            <w:hideMark/>
          </w:tcPr>
          <w:p w14:paraId="155CB38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300.00</w:t>
            </w:r>
          </w:p>
        </w:tc>
        <w:tc>
          <w:tcPr>
            <w:tcW w:w="1418" w:type="dxa"/>
            <w:tcBorders>
              <w:top w:val="nil"/>
              <w:left w:val="nil"/>
              <w:bottom w:val="nil"/>
              <w:right w:val="nil"/>
            </w:tcBorders>
            <w:shd w:val="clear" w:color="auto" w:fill="auto"/>
            <w:noWrap/>
            <w:vAlign w:val="bottom"/>
            <w:hideMark/>
          </w:tcPr>
          <w:p w14:paraId="2060B124" w14:textId="77777777" w:rsidR="000A3B45" w:rsidRDefault="000A3B45">
            <w:pPr>
              <w:jc w:val="right"/>
              <w:rPr>
                <w:rFonts w:ascii="Calibri" w:hAnsi="Calibri" w:cs="Calibri"/>
                <w:color w:val="000000"/>
                <w:sz w:val="20"/>
                <w:szCs w:val="20"/>
              </w:rPr>
            </w:pPr>
            <w:r>
              <w:rPr>
                <w:rFonts w:ascii="Calibri" w:hAnsi="Calibri" w:cs="Calibri"/>
                <w:color w:val="000000"/>
                <w:sz w:val="20"/>
                <w:szCs w:val="20"/>
              </w:rPr>
              <w:t>0</w:t>
            </w:r>
          </w:p>
        </w:tc>
        <w:tc>
          <w:tcPr>
            <w:tcW w:w="1417" w:type="dxa"/>
            <w:tcBorders>
              <w:top w:val="nil"/>
              <w:left w:val="nil"/>
              <w:bottom w:val="nil"/>
              <w:right w:val="nil"/>
            </w:tcBorders>
            <w:shd w:val="clear" w:color="auto" w:fill="auto"/>
            <w:noWrap/>
            <w:vAlign w:val="bottom"/>
            <w:hideMark/>
          </w:tcPr>
          <w:p w14:paraId="38787D28" w14:textId="77777777" w:rsidR="000A3B45" w:rsidRDefault="000A3B45">
            <w:pPr>
              <w:jc w:val="right"/>
              <w:rPr>
                <w:rFonts w:ascii="Calibri" w:hAnsi="Calibri" w:cs="Calibri"/>
                <w:color w:val="000000"/>
                <w:sz w:val="20"/>
                <w:szCs w:val="20"/>
              </w:rPr>
            </w:pPr>
            <w:r>
              <w:rPr>
                <w:rFonts w:ascii="Calibri" w:hAnsi="Calibri" w:cs="Calibri"/>
                <w:color w:val="000000"/>
                <w:sz w:val="20"/>
                <w:szCs w:val="20"/>
              </w:rPr>
              <w:t>200</w:t>
            </w:r>
          </w:p>
        </w:tc>
        <w:tc>
          <w:tcPr>
            <w:tcW w:w="1276" w:type="dxa"/>
            <w:tcBorders>
              <w:top w:val="nil"/>
              <w:left w:val="nil"/>
              <w:bottom w:val="nil"/>
              <w:right w:val="nil"/>
            </w:tcBorders>
            <w:shd w:val="clear" w:color="auto" w:fill="auto"/>
            <w:noWrap/>
            <w:vAlign w:val="bottom"/>
            <w:hideMark/>
          </w:tcPr>
          <w:p w14:paraId="01664186"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200.00</w:t>
            </w:r>
          </w:p>
        </w:tc>
        <w:tc>
          <w:tcPr>
            <w:tcW w:w="1559" w:type="dxa"/>
            <w:tcBorders>
              <w:top w:val="nil"/>
              <w:left w:val="nil"/>
              <w:bottom w:val="nil"/>
              <w:right w:val="nil"/>
            </w:tcBorders>
            <w:shd w:val="clear" w:color="auto" w:fill="auto"/>
            <w:noWrap/>
            <w:vAlign w:val="bottom"/>
            <w:hideMark/>
          </w:tcPr>
          <w:p w14:paraId="4AEC6AED" w14:textId="77777777" w:rsidR="000A3B45" w:rsidRDefault="000A3B45">
            <w:pPr>
              <w:jc w:val="right"/>
              <w:rPr>
                <w:rFonts w:ascii="Calibri" w:hAnsi="Calibri" w:cs="Calibri"/>
                <w:sz w:val="22"/>
                <w:szCs w:val="22"/>
              </w:rPr>
            </w:pPr>
            <w:r>
              <w:rPr>
                <w:rFonts w:ascii="Calibri" w:hAnsi="Calibri" w:cs="Calibri"/>
                <w:sz w:val="22"/>
                <w:szCs w:val="22"/>
              </w:rPr>
              <w:t>100.00</w:t>
            </w:r>
          </w:p>
        </w:tc>
      </w:tr>
      <w:tr w:rsidR="000A3B45" w14:paraId="30B65BA1" w14:textId="77777777" w:rsidTr="000A3B45">
        <w:trPr>
          <w:trHeight w:val="288"/>
        </w:trPr>
        <w:tc>
          <w:tcPr>
            <w:tcW w:w="2960" w:type="dxa"/>
            <w:tcBorders>
              <w:top w:val="nil"/>
              <w:left w:val="nil"/>
              <w:bottom w:val="nil"/>
              <w:right w:val="nil"/>
            </w:tcBorders>
            <w:shd w:val="clear" w:color="auto" w:fill="auto"/>
            <w:noWrap/>
            <w:vAlign w:val="bottom"/>
            <w:hideMark/>
          </w:tcPr>
          <w:p w14:paraId="1C246654" w14:textId="77777777" w:rsidR="000A3B45" w:rsidRDefault="000A3B45">
            <w:pPr>
              <w:rPr>
                <w:rFonts w:ascii="Calibri" w:hAnsi="Calibri" w:cs="Calibri"/>
                <w:color w:val="000000"/>
                <w:sz w:val="20"/>
                <w:szCs w:val="20"/>
              </w:rPr>
            </w:pPr>
            <w:r>
              <w:rPr>
                <w:rFonts w:ascii="Calibri" w:hAnsi="Calibri" w:cs="Calibri"/>
                <w:color w:val="000000"/>
                <w:sz w:val="20"/>
                <w:szCs w:val="20"/>
              </w:rPr>
              <w:t>General repairs</w:t>
            </w:r>
          </w:p>
        </w:tc>
        <w:tc>
          <w:tcPr>
            <w:tcW w:w="1576" w:type="dxa"/>
            <w:tcBorders>
              <w:top w:val="nil"/>
              <w:left w:val="nil"/>
              <w:bottom w:val="nil"/>
              <w:right w:val="nil"/>
            </w:tcBorders>
            <w:shd w:val="clear" w:color="auto" w:fill="auto"/>
            <w:noWrap/>
            <w:vAlign w:val="bottom"/>
            <w:hideMark/>
          </w:tcPr>
          <w:p w14:paraId="3B76614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700.00</w:t>
            </w:r>
          </w:p>
        </w:tc>
        <w:tc>
          <w:tcPr>
            <w:tcW w:w="1418" w:type="dxa"/>
            <w:tcBorders>
              <w:top w:val="nil"/>
              <w:left w:val="nil"/>
              <w:bottom w:val="nil"/>
              <w:right w:val="nil"/>
            </w:tcBorders>
            <w:shd w:val="clear" w:color="auto" w:fill="auto"/>
            <w:noWrap/>
            <w:vAlign w:val="bottom"/>
            <w:hideMark/>
          </w:tcPr>
          <w:p w14:paraId="477EECE9"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240.54</w:t>
            </w:r>
          </w:p>
        </w:tc>
        <w:tc>
          <w:tcPr>
            <w:tcW w:w="1417" w:type="dxa"/>
            <w:tcBorders>
              <w:top w:val="nil"/>
              <w:left w:val="nil"/>
              <w:bottom w:val="nil"/>
              <w:right w:val="nil"/>
            </w:tcBorders>
            <w:shd w:val="clear" w:color="auto" w:fill="auto"/>
            <w:noWrap/>
            <w:vAlign w:val="bottom"/>
            <w:hideMark/>
          </w:tcPr>
          <w:p w14:paraId="6B5373BE"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7B8C3CB3"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240.54</w:t>
            </w:r>
          </w:p>
        </w:tc>
        <w:tc>
          <w:tcPr>
            <w:tcW w:w="1559" w:type="dxa"/>
            <w:tcBorders>
              <w:top w:val="nil"/>
              <w:left w:val="nil"/>
              <w:bottom w:val="nil"/>
              <w:right w:val="nil"/>
            </w:tcBorders>
            <w:shd w:val="clear" w:color="auto" w:fill="auto"/>
            <w:noWrap/>
            <w:vAlign w:val="bottom"/>
            <w:hideMark/>
          </w:tcPr>
          <w:p w14:paraId="4E01A8D2" w14:textId="77777777" w:rsidR="000A3B45" w:rsidRDefault="000A3B45">
            <w:pPr>
              <w:jc w:val="right"/>
              <w:rPr>
                <w:rFonts w:ascii="Calibri" w:hAnsi="Calibri" w:cs="Calibri"/>
                <w:sz w:val="22"/>
                <w:szCs w:val="22"/>
              </w:rPr>
            </w:pPr>
            <w:r>
              <w:rPr>
                <w:rFonts w:ascii="Calibri" w:hAnsi="Calibri" w:cs="Calibri"/>
                <w:sz w:val="22"/>
                <w:szCs w:val="22"/>
              </w:rPr>
              <w:t>459.46</w:t>
            </w:r>
          </w:p>
        </w:tc>
      </w:tr>
      <w:tr w:rsidR="000A3B45" w14:paraId="556F4393" w14:textId="77777777" w:rsidTr="000A3B45">
        <w:trPr>
          <w:trHeight w:val="288"/>
        </w:trPr>
        <w:tc>
          <w:tcPr>
            <w:tcW w:w="2960" w:type="dxa"/>
            <w:tcBorders>
              <w:top w:val="nil"/>
              <w:left w:val="nil"/>
              <w:bottom w:val="nil"/>
              <w:right w:val="nil"/>
            </w:tcBorders>
            <w:shd w:val="clear" w:color="auto" w:fill="auto"/>
            <w:noWrap/>
            <w:vAlign w:val="bottom"/>
            <w:hideMark/>
          </w:tcPr>
          <w:p w14:paraId="5EE5F312" w14:textId="77777777" w:rsidR="000A3B45" w:rsidRDefault="000A3B45">
            <w:pPr>
              <w:rPr>
                <w:rFonts w:ascii="Calibri" w:hAnsi="Calibri" w:cs="Calibri"/>
                <w:color w:val="000000"/>
                <w:sz w:val="20"/>
                <w:szCs w:val="20"/>
              </w:rPr>
            </w:pPr>
            <w:r>
              <w:rPr>
                <w:rFonts w:ascii="Calibri" w:hAnsi="Calibri" w:cs="Calibri"/>
                <w:color w:val="000000"/>
                <w:sz w:val="20"/>
                <w:szCs w:val="20"/>
              </w:rPr>
              <w:t>CALC Fees</w:t>
            </w:r>
          </w:p>
        </w:tc>
        <w:tc>
          <w:tcPr>
            <w:tcW w:w="1576" w:type="dxa"/>
            <w:tcBorders>
              <w:top w:val="nil"/>
              <w:left w:val="nil"/>
              <w:bottom w:val="nil"/>
              <w:right w:val="nil"/>
            </w:tcBorders>
            <w:shd w:val="clear" w:color="auto" w:fill="auto"/>
            <w:noWrap/>
            <w:vAlign w:val="bottom"/>
            <w:hideMark/>
          </w:tcPr>
          <w:p w14:paraId="36AAF399"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270.00</w:t>
            </w:r>
          </w:p>
        </w:tc>
        <w:tc>
          <w:tcPr>
            <w:tcW w:w="1418" w:type="dxa"/>
            <w:tcBorders>
              <w:top w:val="nil"/>
              <w:left w:val="nil"/>
              <w:bottom w:val="nil"/>
              <w:right w:val="nil"/>
            </w:tcBorders>
            <w:shd w:val="clear" w:color="auto" w:fill="auto"/>
            <w:noWrap/>
            <w:vAlign w:val="bottom"/>
            <w:hideMark/>
          </w:tcPr>
          <w:p w14:paraId="57500A4D"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241.32</w:t>
            </w:r>
          </w:p>
        </w:tc>
        <w:tc>
          <w:tcPr>
            <w:tcW w:w="1417" w:type="dxa"/>
            <w:tcBorders>
              <w:top w:val="nil"/>
              <w:left w:val="nil"/>
              <w:bottom w:val="nil"/>
              <w:right w:val="nil"/>
            </w:tcBorders>
            <w:shd w:val="clear" w:color="auto" w:fill="auto"/>
            <w:noWrap/>
            <w:vAlign w:val="bottom"/>
            <w:hideMark/>
          </w:tcPr>
          <w:p w14:paraId="34A7FE05"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2BC8DBB0"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241.32</w:t>
            </w:r>
          </w:p>
        </w:tc>
        <w:tc>
          <w:tcPr>
            <w:tcW w:w="1559" w:type="dxa"/>
            <w:tcBorders>
              <w:top w:val="nil"/>
              <w:left w:val="nil"/>
              <w:bottom w:val="nil"/>
              <w:right w:val="nil"/>
            </w:tcBorders>
            <w:shd w:val="clear" w:color="auto" w:fill="auto"/>
            <w:noWrap/>
            <w:vAlign w:val="bottom"/>
            <w:hideMark/>
          </w:tcPr>
          <w:p w14:paraId="53A0A88E" w14:textId="77777777" w:rsidR="000A3B45" w:rsidRDefault="000A3B45">
            <w:pPr>
              <w:jc w:val="right"/>
              <w:rPr>
                <w:rFonts w:ascii="Calibri" w:hAnsi="Calibri" w:cs="Calibri"/>
                <w:sz w:val="22"/>
                <w:szCs w:val="22"/>
              </w:rPr>
            </w:pPr>
            <w:r>
              <w:rPr>
                <w:rFonts w:ascii="Calibri" w:hAnsi="Calibri" w:cs="Calibri"/>
                <w:sz w:val="22"/>
                <w:szCs w:val="22"/>
              </w:rPr>
              <w:t>28.68</w:t>
            </w:r>
          </w:p>
        </w:tc>
      </w:tr>
      <w:tr w:rsidR="000A3B45" w14:paraId="29B5F483" w14:textId="77777777" w:rsidTr="000A3B45">
        <w:trPr>
          <w:trHeight w:val="288"/>
        </w:trPr>
        <w:tc>
          <w:tcPr>
            <w:tcW w:w="2960" w:type="dxa"/>
            <w:tcBorders>
              <w:top w:val="nil"/>
              <w:left w:val="nil"/>
              <w:bottom w:val="nil"/>
              <w:right w:val="nil"/>
            </w:tcBorders>
            <w:shd w:val="clear" w:color="auto" w:fill="auto"/>
            <w:noWrap/>
            <w:vAlign w:val="bottom"/>
            <w:hideMark/>
          </w:tcPr>
          <w:p w14:paraId="28803F23" w14:textId="77777777" w:rsidR="000A3B45" w:rsidRDefault="000A3B45">
            <w:pPr>
              <w:rPr>
                <w:rFonts w:ascii="Calibri" w:hAnsi="Calibri" w:cs="Calibri"/>
                <w:color w:val="000000"/>
                <w:sz w:val="20"/>
                <w:szCs w:val="20"/>
              </w:rPr>
            </w:pPr>
            <w:r>
              <w:rPr>
                <w:rFonts w:ascii="Calibri" w:hAnsi="Calibri" w:cs="Calibri"/>
                <w:color w:val="000000"/>
                <w:sz w:val="20"/>
                <w:szCs w:val="20"/>
              </w:rPr>
              <w:t>Parish Mag/CHURCHYARD CONTR</w:t>
            </w:r>
          </w:p>
        </w:tc>
        <w:tc>
          <w:tcPr>
            <w:tcW w:w="1576" w:type="dxa"/>
            <w:tcBorders>
              <w:top w:val="nil"/>
              <w:left w:val="nil"/>
              <w:bottom w:val="nil"/>
              <w:right w:val="nil"/>
            </w:tcBorders>
            <w:shd w:val="clear" w:color="auto" w:fill="auto"/>
            <w:noWrap/>
            <w:vAlign w:val="bottom"/>
            <w:hideMark/>
          </w:tcPr>
          <w:p w14:paraId="5B02E84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nil"/>
              <w:right w:val="nil"/>
            </w:tcBorders>
            <w:shd w:val="clear" w:color="auto" w:fill="auto"/>
            <w:noWrap/>
            <w:vAlign w:val="bottom"/>
            <w:hideMark/>
          </w:tcPr>
          <w:p w14:paraId="1996897F"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7" w:type="dxa"/>
            <w:tcBorders>
              <w:top w:val="nil"/>
              <w:left w:val="nil"/>
              <w:bottom w:val="nil"/>
              <w:right w:val="nil"/>
            </w:tcBorders>
            <w:shd w:val="clear" w:color="auto" w:fill="auto"/>
            <w:noWrap/>
            <w:vAlign w:val="bottom"/>
            <w:hideMark/>
          </w:tcPr>
          <w:p w14:paraId="3F259777" w14:textId="77777777" w:rsidR="000A3B45" w:rsidRDefault="000A3B45">
            <w:pPr>
              <w:jc w:val="right"/>
              <w:rPr>
                <w:rFonts w:ascii="Calibri" w:hAnsi="Calibri" w:cs="Calibri"/>
                <w:sz w:val="22"/>
                <w:szCs w:val="22"/>
              </w:rPr>
            </w:pPr>
            <w:r>
              <w:rPr>
                <w:rFonts w:ascii="Calibri" w:hAnsi="Calibri" w:cs="Calibri"/>
                <w:sz w:val="22"/>
                <w:szCs w:val="22"/>
              </w:rPr>
              <w:t>100.00</w:t>
            </w:r>
          </w:p>
        </w:tc>
        <w:tc>
          <w:tcPr>
            <w:tcW w:w="1276" w:type="dxa"/>
            <w:tcBorders>
              <w:top w:val="nil"/>
              <w:left w:val="nil"/>
              <w:bottom w:val="nil"/>
              <w:right w:val="nil"/>
            </w:tcBorders>
            <w:shd w:val="clear" w:color="auto" w:fill="auto"/>
            <w:noWrap/>
            <w:vAlign w:val="bottom"/>
            <w:hideMark/>
          </w:tcPr>
          <w:p w14:paraId="20309144"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100.00</w:t>
            </w:r>
          </w:p>
        </w:tc>
        <w:tc>
          <w:tcPr>
            <w:tcW w:w="1559" w:type="dxa"/>
            <w:tcBorders>
              <w:top w:val="nil"/>
              <w:left w:val="nil"/>
              <w:bottom w:val="nil"/>
              <w:right w:val="nil"/>
            </w:tcBorders>
            <w:shd w:val="clear" w:color="auto" w:fill="auto"/>
            <w:noWrap/>
            <w:vAlign w:val="bottom"/>
            <w:hideMark/>
          </w:tcPr>
          <w:p w14:paraId="024199CD"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7B215987" w14:textId="77777777" w:rsidTr="000A3B45">
        <w:trPr>
          <w:trHeight w:val="288"/>
        </w:trPr>
        <w:tc>
          <w:tcPr>
            <w:tcW w:w="2960" w:type="dxa"/>
            <w:tcBorders>
              <w:top w:val="nil"/>
              <w:left w:val="nil"/>
              <w:bottom w:val="nil"/>
              <w:right w:val="nil"/>
            </w:tcBorders>
            <w:shd w:val="clear" w:color="auto" w:fill="auto"/>
            <w:noWrap/>
            <w:vAlign w:val="bottom"/>
            <w:hideMark/>
          </w:tcPr>
          <w:p w14:paraId="4472116B" w14:textId="77777777" w:rsidR="000A3B45" w:rsidRDefault="000A3B45">
            <w:pPr>
              <w:rPr>
                <w:rFonts w:ascii="Calibri" w:hAnsi="Calibri" w:cs="Calibri"/>
                <w:color w:val="000000"/>
                <w:sz w:val="20"/>
                <w:szCs w:val="20"/>
              </w:rPr>
            </w:pPr>
            <w:r>
              <w:rPr>
                <w:rFonts w:ascii="Calibri" w:hAnsi="Calibri" w:cs="Calibri"/>
                <w:color w:val="000000"/>
                <w:sz w:val="20"/>
                <w:szCs w:val="20"/>
              </w:rPr>
              <w:t>Wreaths &amp; Poppies</w:t>
            </w:r>
          </w:p>
        </w:tc>
        <w:tc>
          <w:tcPr>
            <w:tcW w:w="1576" w:type="dxa"/>
            <w:tcBorders>
              <w:top w:val="nil"/>
              <w:left w:val="nil"/>
              <w:bottom w:val="nil"/>
              <w:right w:val="nil"/>
            </w:tcBorders>
            <w:shd w:val="clear" w:color="auto" w:fill="auto"/>
            <w:noWrap/>
            <w:vAlign w:val="bottom"/>
            <w:hideMark/>
          </w:tcPr>
          <w:p w14:paraId="67131FD1"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80.00</w:t>
            </w:r>
          </w:p>
        </w:tc>
        <w:tc>
          <w:tcPr>
            <w:tcW w:w="1418" w:type="dxa"/>
            <w:tcBorders>
              <w:top w:val="nil"/>
              <w:left w:val="nil"/>
              <w:bottom w:val="nil"/>
              <w:right w:val="nil"/>
            </w:tcBorders>
            <w:shd w:val="clear" w:color="auto" w:fill="auto"/>
            <w:noWrap/>
            <w:vAlign w:val="bottom"/>
            <w:hideMark/>
          </w:tcPr>
          <w:p w14:paraId="63B88EFB"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80.00</w:t>
            </w:r>
          </w:p>
        </w:tc>
        <w:tc>
          <w:tcPr>
            <w:tcW w:w="1417" w:type="dxa"/>
            <w:tcBorders>
              <w:top w:val="nil"/>
              <w:left w:val="nil"/>
              <w:bottom w:val="nil"/>
              <w:right w:val="nil"/>
            </w:tcBorders>
            <w:shd w:val="clear" w:color="auto" w:fill="auto"/>
            <w:noWrap/>
            <w:vAlign w:val="bottom"/>
            <w:hideMark/>
          </w:tcPr>
          <w:p w14:paraId="3A522F44"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7DEC15BF"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80.00</w:t>
            </w:r>
          </w:p>
        </w:tc>
        <w:tc>
          <w:tcPr>
            <w:tcW w:w="1559" w:type="dxa"/>
            <w:tcBorders>
              <w:top w:val="nil"/>
              <w:left w:val="nil"/>
              <w:bottom w:val="nil"/>
              <w:right w:val="nil"/>
            </w:tcBorders>
            <w:shd w:val="clear" w:color="auto" w:fill="auto"/>
            <w:noWrap/>
            <w:vAlign w:val="bottom"/>
            <w:hideMark/>
          </w:tcPr>
          <w:p w14:paraId="650B3C9E"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51CD17C3" w14:textId="77777777" w:rsidTr="000A3B45">
        <w:trPr>
          <w:trHeight w:val="288"/>
        </w:trPr>
        <w:tc>
          <w:tcPr>
            <w:tcW w:w="2960" w:type="dxa"/>
            <w:tcBorders>
              <w:top w:val="nil"/>
              <w:left w:val="nil"/>
              <w:bottom w:val="nil"/>
              <w:right w:val="nil"/>
            </w:tcBorders>
            <w:shd w:val="clear" w:color="auto" w:fill="auto"/>
            <w:noWrap/>
            <w:vAlign w:val="bottom"/>
            <w:hideMark/>
          </w:tcPr>
          <w:p w14:paraId="497491F8" w14:textId="77777777" w:rsidR="000A3B45" w:rsidRDefault="000A3B45">
            <w:pPr>
              <w:rPr>
                <w:rFonts w:ascii="Calibri" w:hAnsi="Calibri" w:cs="Calibri"/>
                <w:color w:val="000000"/>
                <w:sz w:val="20"/>
                <w:szCs w:val="20"/>
              </w:rPr>
            </w:pPr>
            <w:r>
              <w:rPr>
                <w:rFonts w:ascii="Calibri" w:hAnsi="Calibri" w:cs="Calibri"/>
                <w:color w:val="000000"/>
                <w:sz w:val="20"/>
                <w:szCs w:val="20"/>
              </w:rPr>
              <w:t xml:space="preserve">SLDC </w:t>
            </w:r>
            <w:proofErr w:type="spellStart"/>
            <w:r>
              <w:rPr>
                <w:rFonts w:ascii="Calibri" w:hAnsi="Calibri" w:cs="Calibri"/>
                <w:color w:val="000000"/>
                <w:sz w:val="20"/>
                <w:szCs w:val="20"/>
              </w:rPr>
              <w:t>Inspec</w:t>
            </w:r>
            <w:proofErr w:type="spellEnd"/>
            <w:r>
              <w:rPr>
                <w:rFonts w:ascii="Calibri" w:hAnsi="Calibri" w:cs="Calibri"/>
                <w:color w:val="000000"/>
                <w:sz w:val="20"/>
                <w:szCs w:val="20"/>
              </w:rPr>
              <w:t xml:space="preserve"> Fees</w:t>
            </w:r>
          </w:p>
        </w:tc>
        <w:tc>
          <w:tcPr>
            <w:tcW w:w="1576" w:type="dxa"/>
            <w:tcBorders>
              <w:top w:val="nil"/>
              <w:left w:val="nil"/>
              <w:bottom w:val="nil"/>
              <w:right w:val="nil"/>
            </w:tcBorders>
            <w:shd w:val="clear" w:color="auto" w:fill="auto"/>
            <w:noWrap/>
            <w:vAlign w:val="bottom"/>
            <w:hideMark/>
          </w:tcPr>
          <w:p w14:paraId="1810AFBD"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420.00</w:t>
            </w:r>
          </w:p>
        </w:tc>
        <w:tc>
          <w:tcPr>
            <w:tcW w:w="1418" w:type="dxa"/>
            <w:tcBorders>
              <w:top w:val="nil"/>
              <w:left w:val="nil"/>
              <w:bottom w:val="nil"/>
              <w:right w:val="nil"/>
            </w:tcBorders>
            <w:shd w:val="clear" w:color="auto" w:fill="auto"/>
            <w:noWrap/>
            <w:vAlign w:val="bottom"/>
            <w:hideMark/>
          </w:tcPr>
          <w:p w14:paraId="53329490"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405.00</w:t>
            </w:r>
          </w:p>
        </w:tc>
        <w:tc>
          <w:tcPr>
            <w:tcW w:w="1417" w:type="dxa"/>
            <w:tcBorders>
              <w:top w:val="nil"/>
              <w:left w:val="nil"/>
              <w:bottom w:val="nil"/>
              <w:right w:val="nil"/>
            </w:tcBorders>
            <w:shd w:val="clear" w:color="auto" w:fill="auto"/>
            <w:noWrap/>
            <w:vAlign w:val="bottom"/>
            <w:hideMark/>
          </w:tcPr>
          <w:p w14:paraId="567A4D46"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2CF36506"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405.00</w:t>
            </w:r>
          </w:p>
        </w:tc>
        <w:tc>
          <w:tcPr>
            <w:tcW w:w="1559" w:type="dxa"/>
            <w:tcBorders>
              <w:top w:val="nil"/>
              <w:left w:val="nil"/>
              <w:bottom w:val="nil"/>
              <w:right w:val="nil"/>
            </w:tcBorders>
            <w:shd w:val="clear" w:color="auto" w:fill="auto"/>
            <w:noWrap/>
            <w:vAlign w:val="bottom"/>
            <w:hideMark/>
          </w:tcPr>
          <w:p w14:paraId="107774EB" w14:textId="77777777" w:rsidR="000A3B45" w:rsidRDefault="000A3B45">
            <w:pPr>
              <w:jc w:val="right"/>
              <w:rPr>
                <w:rFonts w:ascii="Calibri" w:hAnsi="Calibri" w:cs="Calibri"/>
                <w:sz w:val="22"/>
                <w:szCs w:val="22"/>
              </w:rPr>
            </w:pPr>
            <w:r>
              <w:rPr>
                <w:rFonts w:ascii="Calibri" w:hAnsi="Calibri" w:cs="Calibri"/>
                <w:sz w:val="22"/>
                <w:szCs w:val="22"/>
              </w:rPr>
              <w:t>15.00</w:t>
            </w:r>
          </w:p>
        </w:tc>
      </w:tr>
      <w:tr w:rsidR="000A3B45" w14:paraId="6920BE0E" w14:textId="77777777" w:rsidTr="000A3B45">
        <w:trPr>
          <w:trHeight w:val="288"/>
        </w:trPr>
        <w:tc>
          <w:tcPr>
            <w:tcW w:w="2960" w:type="dxa"/>
            <w:tcBorders>
              <w:top w:val="nil"/>
              <w:left w:val="nil"/>
              <w:bottom w:val="nil"/>
              <w:right w:val="nil"/>
            </w:tcBorders>
            <w:shd w:val="clear" w:color="auto" w:fill="auto"/>
            <w:noWrap/>
            <w:vAlign w:val="bottom"/>
            <w:hideMark/>
          </w:tcPr>
          <w:p w14:paraId="44157D1D" w14:textId="77777777" w:rsidR="000A3B45" w:rsidRDefault="000A3B45">
            <w:pPr>
              <w:rPr>
                <w:rFonts w:ascii="Calibri" w:hAnsi="Calibri" w:cs="Calibri"/>
                <w:color w:val="000000"/>
                <w:sz w:val="20"/>
                <w:szCs w:val="20"/>
              </w:rPr>
            </w:pPr>
            <w:r>
              <w:rPr>
                <w:rFonts w:ascii="Calibri" w:hAnsi="Calibri" w:cs="Calibri"/>
                <w:color w:val="000000"/>
                <w:sz w:val="20"/>
                <w:szCs w:val="20"/>
              </w:rPr>
              <w:t>Parish greens</w:t>
            </w:r>
          </w:p>
        </w:tc>
        <w:tc>
          <w:tcPr>
            <w:tcW w:w="1576" w:type="dxa"/>
            <w:tcBorders>
              <w:top w:val="nil"/>
              <w:left w:val="nil"/>
              <w:bottom w:val="nil"/>
              <w:right w:val="nil"/>
            </w:tcBorders>
            <w:shd w:val="clear" w:color="auto" w:fill="auto"/>
            <w:noWrap/>
            <w:vAlign w:val="bottom"/>
            <w:hideMark/>
          </w:tcPr>
          <w:p w14:paraId="076DA33F"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12000.00</w:t>
            </w:r>
          </w:p>
        </w:tc>
        <w:tc>
          <w:tcPr>
            <w:tcW w:w="1418" w:type="dxa"/>
            <w:tcBorders>
              <w:top w:val="nil"/>
              <w:left w:val="nil"/>
              <w:bottom w:val="nil"/>
              <w:right w:val="nil"/>
            </w:tcBorders>
            <w:shd w:val="clear" w:color="auto" w:fill="auto"/>
            <w:noWrap/>
            <w:vAlign w:val="bottom"/>
            <w:hideMark/>
          </w:tcPr>
          <w:p w14:paraId="141C55F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10295.00</w:t>
            </w:r>
          </w:p>
        </w:tc>
        <w:tc>
          <w:tcPr>
            <w:tcW w:w="1417" w:type="dxa"/>
            <w:tcBorders>
              <w:top w:val="nil"/>
              <w:left w:val="nil"/>
              <w:bottom w:val="nil"/>
              <w:right w:val="nil"/>
            </w:tcBorders>
            <w:shd w:val="clear" w:color="auto" w:fill="auto"/>
            <w:noWrap/>
            <w:vAlign w:val="bottom"/>
            <w:hideMark/>
          </w:tcPr>
          <w:p w14:paraId="1E1AD9C5" w14:textId="77777777" w:rsidR="000A3B45" w:rsidRDefault="000A3B45">
            <w:pPr>
              <w:jc w:val="right"/>
              <w:rPr>
                <w:rFonts w:ascii="Calibri" w:hAnsi="Calibri" w:cs="Calibri"/>
                <w:sz w:val="22"/>
                <w:szCs w:val="22"/>
              </w:rPr>
            </w:pPr>
            <w:r>
              <w:rPr>
                <w:rFonts w:ascii="Calibri" w:hAnsi="Calibri" w:cs="Calibri"/>
                <w:sz w:val="22"/>
                <w:szCs w:val="22"/>
              </w:rPr>
              <w:t>1200.00</w:t>
            </w:r>
          </w:p>
        </w:tc>
        <w:tc>
          <w:tcPr>
            <w:tcW w:w="1276" w:type="dxa"/>
            <w:tcBorders>
              <w:top w:val="nil"/>
              <w:left w:val="nil"/>
              <w:bottom w:val="nil"/>
              <w:right w:val="nil"/>
            </w:tcBorders>
            <w:shd w:val="clear" w:color="auto" w:fill="auto"/>
            <w:noWrap/>
            <w:vAlign w:val="bottom"/>
            <w:hideMark/>
          </w:tcPr>
          <w:p w14:paraId="072129C5"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11495.00</w:t>
            </w:r>
          </w:p>
        </w:tc>
        <w:tc>
          <w:tcPr>
            <w:tcW w:w="1559" w:type="dxa"/>
            <w:tcBorders>
              <w:top w:val="nil"/>
              <w:left w:val="nil"/>
              <w:bottom w:val="nil"/>
              <w:right w:val="nil"/>
            </w:tcBorders>
            <w:shd w:val="clear" w:color="auto" w:fill="auto"/>
            <w:noWrap/>
            <w:vAlign w:val="bottom"/>
            <w:hideMark/>
          </w:tcPr>
          <w:p w14:paraId="1E4C1DD2" w14:textId="77777777" w:rsidR="000A3B45" w:rsidRDefault="000A3B45">
            <w:pPr>
              <w:jc w:val="right"/>
              <w:rPr>
                <w:rFonts w:ascii="Calibri" w:hAnsi="Calibri" w:cs="Calibri"/>
                <w:sz w:val="22"/>
                <w:szCs w:val="22"/>
              </w:rPr>
            </w:pPr>
            <w:r>
              <w:rPr>
                <w:rFonts w:ascii="Calibri" w:hAnsi="Calibri" w:cs="Calibri"/>
                <w:sz w:val="22"/>
                <w:szCs w:val="22"/>
              </w:rPr>
              <w:t>505.00</w:t>
            </w:r>
          </w:p>
        </w:tc>
      </w:tr>
      <w:tr w:rsidR="000A3B45" w14:paraId="32FF3FF3" w14:textId="77777777" w:rsidTr="000A3B45">
        <w:trPr>
          <w:trHeight w:val="288"/>
        </w:trPr>
        <w:tc>
          <w:tcPr>
            <w:tcW w:w="2960" w:type="dxa"/>
            <w:tcBorders>
              <w:top w:val="nil"/>
              <w:left w:val="nil"/>
              <w:bottom w:val="nil"/>
              <w:right w:val="nil"/>
            </w:tcBorders>
            <w:shd w:val="clear" w:color="auto" w:fill="auto"/>
            <w:noWrap/>
            <w:vAlign w:val="bottom"/>
            <w:hideMark/>
          </w:tcPr>
          <w:p w14:paraId="282804D7" w14:textId="77777777" w:rsidR="000A3B45" w:rsidRDefault="000A3B45">
            <w:pPr>
              <w:rPr>
                <w:rFonts w:ascii="Calibri" w:hAnsi="Calibri" w:cs="Calibri"/>
                <w:color w:val="000000"/>
                <w:sz w:val="20"/>
                <w:szCs w:val="20"/>
              </w:rPr>
            </w:pPr>
            <w:r>
              <w:rPr>
                <w:rFonts w:ascii="Calibri" w:hAnsi="Calibri" w:cs="Calibri"/>
                <w:color w:val="000000"/>
                <w:sz w:val="20"/>
                <w:szCs w:val="20"/>
              </w:rPr>
              <w:t>Insurance</w:t>
            </w:r>
          </w:p>
        </w:tc>
        <w:tc>
          <w:tcPr>
            <w:tcW w:w="1576" w:type="dxa"/>
            <w:tcBorders>
              <w:top w:val="nil"/>
              <w:left w:val="nil"/>
              <w:bottom w:val="nil"/>
              <w:right w:val="nil"/>
            </w:tcBorders>
            <w:shd w:val="clear" w:color="000000" w:fill="FFFF00"/>
            <w:noWrap/>
            <w:vAlign w:val="bottom"/>
            <w:hideMark/>
          </w:tcPr>
          <w:p w14:paraId="224E7935"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1500.00</w:t>
            </w:r>
          </w:p>
        </w:tc>
        <w:tc>
          <w:tcPr>
            <w:tcW w:w="1418" w:type="dxa"/>
            <w:tcBorders>
              <w:top w:val="nil"/>
              <w:left w:val="nil"/>
              <w:bottom w:val="nil"/>
              <w:right w:val="nil"/>
            </w:tcBorders>
            <w:shd w:val="clear" w:color="auto" w:fill="auto"/>
            <w:noWrap/>
            <w:vAlign w:val="bottom"/>
            <w:hideMark/>
          </w:tcPr>
          <w:p w14:paraId="378CBC92"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1094.35</w:t>
            </w:r>
          </w:p>
        </w:tc>
        <w:tc>
          <w:tcPr>
            <w:tcW w:w="1417" w:type="dxa"/>
            <w:tcBorders>
              <w:top w:val="nil"/>
              <w:left w:val="nil"/>
              <w:bottom w:val="nil"/>
              <w:right w:val="nil"/>
            </w:tcBorders>
            <w:shd w:val="clear" w:color="auto" w:fill="auto"/>
            <w:noWrap/>
            <w:vAlign w:val="bottom"/>
            <w:hideMark/>
          </w:tcPr>
          <w:p w14:paraId="2D2B1078"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6823A6DB"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1094.35</w:t>
            </w:r>
          </w:p>
        </w:tc>
        <w:tc>
          <w:tcPr>
            <w:tcW w:w="1559" w:type="dxa"/>
            <w:tcBorders>
              <w:top w:val="nil"/>
              <w:left w:val="nil"/>
              <w:bottom w:val="nil"/>
              <w:right w:val="nil"/>
            </w:tcBorders>
            <w:shd w:val="clear" w:color="auto" w:fill="auto"/>
            <w:noWrap/>
            <w:vAlign w:val="bottom"/>
            <w:hideMark/>
          </w:tcPr>
          <w:p w14:paraId="3AC5028A" w14:textId="77777777" w:rsidR="000A3B45" w:rsidRDefault="000A3B45">
            <w:pPr>
              <w:jc w:val="right"/>
              <w:rPr>
                <w:rFonts w:ascii="Calibri" w:hAnsi="Calibri" w:cs="Calibri"/>
                <w:sz w:val="22"/>
                <w:szCs w:val="22"/>
              </w:rPr>
            </w:pPr>
            <w:r>
              <w:rPr>
                <w:rFonts w:ascii="Calibri" w:hAnsi="Calibri" w:cs="Calibri"/>
                <w:sz w:val="22"/>
                <w:szCs w:val="22"/>
              </w:rPr>
              <w:t>405.65</w:t>
            </w:r>
          </w:p>
        </w:tc>
      </w:tr>
      <w:tr w:rsidR="000A3B45" w14:paraId="4115310F" w14:textId="77777777" w:rsidTr="000A3B45">
        <w:trPr>
          <w:trHeight w:val="288"/>
        </w:trPr>
        <w:tc>
          <w:tcPr>
            <w:tcW w:w="2960" w:type="dxa"/>
            <w:tcBorders>
              <w:top w:val="nil"/>
              <w:left w:val="nil"/>
              <w:bottom w:val="nil"/>
              <w:right w:val="nil"/>
            </w:tcBorders>
            <w:shd w:val="clear" w:color="auto" w:fill="auto"/>
            <w:noWrap/>
            <w:vAlign w:val="bottom"/>
            <w:hideMark/>
          </w:tcPr>
          <w:p w14:paraId="054522A0" w14:textId="77777777" w:rsidR="000A3B45" w:rsidRDefault="000A3B45">
            <w:pPr>
              <w:rPr>
                <w:rFonts w:ascii="Calibri" w:hAnsi="Calibri" w:cs="Calibri"/>
                <w:color w:val="000000"/>
                <w:sz w:val="20"/>
                <w:szCs w:val="20"/>
              </w:rPr>
            </w:pPr>
            <w:r>
              <w:rPr>
                <w:rFonts w:ascii="Calibri" w:hAnsi="Calibri" w:cs="Calibri"/>
                <w:color w:val="000000"/>
                <w:sz w:val="20"/>
                <w:szCs w:val="20"/>
              </w:rPr>
              <w:t>Lease HNOG</w:t>
            </w:r>
          </w:p>
        </w:tc>
        <w:tc>
          <w:tcPr>
            <w:tcW w:w="1576" w:type="dxa"/>
            <w:tcBorders>
              <w:top w:val="nil"/>
              <w:left w:val="nil"/>
              <w:bottom w:val="nil"/>
              <w:right w:val="nil"/>
            </w:tcBorders>
            <w:shd w:val="clear" w:color="auto" w:fill="auto"/>
            <w:noWrap/>
            <w:vAlign w:val="bottom"/>
            <w:hideMark/>
          </w:tcPr>
          <w:p w14:paraId="484E0354"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nil"/>
              <w:right w:val="nil"/>
            </w:tcBorders>
            <w:shd w:val="clear" w:color="auto" w:fill="auto"/>
            <w:noWrap/>
            <w:vAlign w:val="bottom"/>
            <w:hideMark/>
          </w:tcPr>
          <w:p w14:paraId="73E297F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50.00</w:t>
            </w:r>
          </w:p>
        </w:tc>
        <w:tc>
          <w:tcPr>
            <w:tcW w:w="1417" w:type="dxa"/>
            <w:tcBorders>
              <w:top w:val="nil"/>
              <w:left w:val="nil"/>
              <w:bottom w:val="nil"/>
              <w:right w:val="nil"/>
            </w:tcBorders>
            <w:shd w:val="clear" w:color="auto" w:fill="auto"/>
            <w:noWrap/>
            <w:vAlign w:val="bottom"/>
            <w:hideMark/>
          </w:tcPr>
          <w:p w14:paraId="56EDA305"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7593D60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50.00</w:t>
            </w:r>
          </w:p>
        </w:tc>
        <w:tc>
          <w:tcPr>
            <w:tcW w:w="1559" w:type="dxa"/>
            <w:tcBorders>
              <w:top w:val="nil"/>
              <w:left w:val="nil"/>
              <w:bottom w:val="nil"/>
              <w:right w:val="nil"/>
            </w:tcBorders>
            <w:shd w:val="clear" w:color="auto" w:fill="auto"/>
            <w:noWrap/>
            <w:vAlign w:val="bottom"/>
            <w:hideMark/>
          </w:tcPr>
          <w:p w14:paraId="43878564"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6457D2C8" w14:textId="77777777" w:rsidTr="000A3B45">
        <w:trPr>
          <w:trHeight w:val="288"/>
        </w:trPr>
        <w:tc>
          <w:tcPr>
            <w:tcW w:w="2960" w:type="dxa"/>
            <w:tcBorders>
              <w:top w:val="nil"/>
              <w:left w:val="nil"/>
              <w:bottom w:val="nil"/>
              <w:right w:val="nil"/>
            </w:tcBorders>
            <w:shd w:val="clear" w:color="auto" w:fill="auto"/>
            <w:noWrap/>
            <w:vAlign w:val="bottom"/>
            <w:hideMark/>
          </w:tcPr>
          <w:p w14:paraId="6507DD38" w14:textId="77777777" w:rsidR="000A3B45" w:rsidRDefault="000A3B45">
            <w:pPr>
              <w:rPr>
                <w:rFonts w:ascii="Calibri" w:hAnsi="Calibri" w:cs="Calibri"/>
                <w:color w:val="000000"/>
                <w:sz w:val="20"/>
                <w:szCs w:val="20"/>
              </w:rPr>
            </w:pPr>
            <w:r>
              <w:rPr>
                <w:rFonts w:ascii="Calibri" w:hAnsi="Calibri" w:cs="Calibri"/>
                <w:color w:val="000000"/>
                <w:sz w:val="20"/>
                <w:szCs w:val="20"/>
              </w:rPr>
              <w:t xml:space="preserve">Bank </w:t>
            </w:r>
            <w:proofErr w:type="spellStart"/>
            <w:r>
              <w:rPr>
                <w:rFonts w:ascii="Calibri" w:hAnsi="Calibri" w:cs="Calibri"/>
                <w:color w:val="000000"/>
                <w:sz w:val="20"/>
                <w:szCs w:val="20"/>
              </w:rPr>
              <w:t>chgs</w:t>
            </w:r>
            <w:proofErr w:type="spellEnd"/>
          </w:p>
        </w:tc>
        <w:tc>
          <w:tcPr>
            <w:tcW w:w="1576" w:type="dxa"/>
            <w:tcBorders>
              <w:top w:val="nil"/>
              <w:left w:val="nil"/>
              <w:bottom w:val="nil"/>
              <w:right w:val="nil"/>
            </w:tcBorders>
            <w:shd w:val="clear" w:color="auto" w:fill="auto"/>
            <w:noWrap/>
            <w:vAlign w:val="bottom"/>
            <w:hideMark/>
          </w:tcPr>
          <w:p w14:paraId="79BEA633"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nil"/>
              <w:right w:val="nil"/>
            </w:tcBorders>
            <w:shd w:val="clear" w:color="auto" w:fill="auto"/>
            <w:noWrap/>
            <w:vAlign w:val="bottom"/>
            <w:hideMark/>
          </w:tcPr>
          <w:p w14:paraId="21FAF235"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14.94</w:t>
            </w:r>
          </w:p>
        </w:tc>
        <w:tc>
          <w:tcPr>
            <w:tcW w:w="1417" w:type="dxa"/>
            <w:tcBorders>
              <w:top w:val="nil"/>
              <w:left w:val="nil"/>
              <w:bottom w:val="nil"/>
              <w:right w:val="nil"/>
            </w:tcBorders>
            <w:shd w:val="clear" w:color="auto" w:fill="auto"/>
            <w:noWrap/>
            <w:vAlign w:val="bottom"/>
            <w:hideMark/>
          </w:tcPr>
          <w:p w14:paraId="332AA283" w14:textId="77777777" w:rsidR="000A3B45" w:rsidRDefault="000A3B45">
            <w:pPr>
              <w:jc w:val="right"/>
              <w:rPr>
                <w:rFonts w:ascii="Calibri" w:hAnsi="Calibri" w:cs="Calibri"/>
                <w:sz w:val="22"/>
                <w:szCs w:val="22"/>
              </w:rPr>
            </w:pPr>
            <w:r>
              <w:rPr>
                <w:rFonts w:ascii="Calibri" w:hAnsi="Calibri" w:cs="Calibri"/>
                <w:sz w:val="22"/>
                <w:szCs w:val="22"/>
              </w:rPr>
              <w:t>4.88</w:t>
            </w:r>
          </w:p>
        </w:tc>
        <w:tc>
          <w:tcPr>
            <w:tcW w:w="1276" w:type="dxa"/>
            <w:tcBorders>
              <w:top w:val="nil"/>
              <w:left w:val="nil"/>
              <w:bottom w:val="nil"/>
              <w:right w:val="nil"/>
            </w:tcBorders>
            <w:shd w:val="clear" w:color="auto" w:fill="auto"/>
            <w:noWrap/>
            <w:vAlign w:val="bottom"/>
            <w:hideMark/>
          </w:tcPr>
          <w:p w14:paraId="05A94B7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19.82</w:t>
            </w:r>
          </w:p>
        </w:tc>
        <w:tc>
          <w:tcPr>
            <w:tcW w:w="1559" w:type="dxa"/>
            <w:tcBorders>
              <w:top w:val="nil"/>
              <w:left w:val="nil"/>
              <w:bottom w:val="nil"/>
              <w:right w:val="nil"/>
            </w:tcBorders>
            <w:shd w:val="clear" w:color="auto" w:fill="auto"/>
            <w:noWrap/>
            <w:vAlign w:val="bottom"/>
            <w:hideMark/>
          </w:tcPr>
          <w:p w14:paraId="4AC0DFD5" w14:textId="77777777" w:rsidR="000A3B45" w:rsidRDefault="000A3B45">
            <w:pPr>
              <w:jc w:val="right"/>
              <w:rPr>
                <w:rFonts w:ascii="Calibri" w:hAnsi="Calibri" w:cs="Calibri"/>
                <w:sz w:val="22"/>
                <w:szCs w:val="22"/>
              </w:rPr>
            </w:pPr>
            <w:r>
              <w:rPr>
                <w:rFonts w:ascii="Calibri" w:hAnsi="Calibri" w:cs="Calibri"/>
                <w:sz w:val="22"/>
                <w:szCs w:val="22"/>
              </w:rPr>
              <w:t>0.18</w:t>
            </w:r>
          </w:p>
        </w:tc>
      </w:tr>
      <w:tr w:rsidR="000A3B45" w14:paraId="178F2029" w14:textId="77777777" w:rsidTr="000A3B45">
        <w:trPr>
          <w:trHeight w:val="288"/>
        </w:trPr>
        <w:tc>
          <w:tcPr>
            <w:tcW w:w="2960" w:type="dxa"/>
            <w:tcBorders>
              <w:top w:val="nil"/>
              <w:left w:val="nil"/>
              <w:bottom w:val="nil"/>
              <w:right w:val="nil"/>
            </w:tcBorders>
            <w:shd w:val="clear" w:color="auto" w:fill="auto"/>
            <w:noWrap/>
            <w:vAlign w:val="bottom"/>
            <w:hideMark/>
          </w:tcPr>
          <w:p w14:paraId="183E2BC9" w14:textId="77777777" w:rsidR="000A3B45" w:rsidRDefault="000A3B45">
            <w:pPr>
              <w:rPr>
                <w:rFonts w:ascii="Calibri" w:hAnsi="Calibri" w:cs="Calibri"/>
                <w:color w:val="000000"/>
                <w:sz w:val="20"/>
                <w:szCs w:val="20"/>
              </w:rPr>
            </w:pPr>
            <w:r>
              <w:rPr>
                <w:rFonts w:ascii="Calibri" w:hAnsi="Calibri" w:cs="Calibri"/>
                <w:color w:val="000000"/>
                <w:sz w:val="20"/>
                <w:szCs w:val="20"/>
              </w:rPr>
              <w:t>Audit</w:t>
            </w:r>
          </w:p>
        </w:tc>
        <w:tc>
          <w:tcPr>
            <w:tcW w:w="1576" w:type="dxa"/>
            <w:tcBorders>
              <w:top w:val="nil"/>
              <w:left w:val="nil"/>
              <w:bottom w:val="nil"/>
              <w:right w:val="nil"/>
            </w:tcBorders>
            <w:shd w:val="clear" w:color="auto" w:fill="auto"/>
            <w:noWrap/>
            <w:vAlign w:val="bottom"/>
            <w:hideMark/>
          </w:tcPr>
          <w:p w14:paraId="24226B6E"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nil"/>
              <w:right w:val="nil"/>
            </w:tcBorders>
            <w:shd w:val="clear" w:color="auto" w:fill="auto"/>
            <w:noWrap/>
            <w:vAlign w:val="bottom"/>
            <w:hideMark/>
          </w:tcPr>
          <w:p w14:paraId="5780114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360.00</w:t>
            </w:r>
          </w:p>
        </w:tc>
        <w:tc>
          <w:tcPr>
            <w:tcW w:w="1417" w:type="dxa"/>
            <w:tcBorders>
              <w:top w:val="nil"/>
              <w:left w:val="nil"/>
              <w:bottom w:val="nil"/>
              <w:right w:val="nil"/>
            </w:tcBorders>
            <w:shd w:val="clear" w:color="auto" w:fill="auto"/>
            <w:noWrap/>
            <w:vAlign w:val="bottom"/>
            <w:hideMark/>
          </w:tcPr>
          <w:p w14:paraId="6723EB71"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680C4AA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360.00</w:t>
            </w:r>
          </w:p>
        </w:tc>
        <w:tc>
          <w:tcPr>
            <w:tcW w:w="1559" w:type="dxa"/>
            <w:tcBorders>
              <w:top w:val="nil"/>
              <w:left w:val="nil"/>
              <w:bottom w:val="nil"/>
              <w:right w:val="nil"/>
            </w:tcBorders>
            <w:shd w:val="clear" w:color="auto" w:fill="auto"/>
            <w:noWrap/>
            <w:vAlign w:val="bottom"/>
            <w:hideMark/>
          </w:tcPr>
          <w:p w14:paraId="3A98EB7E" w14:textId="77777777" w:rsidR="000A3B45" w:rsidRDefault="000A3B45">
            <w:pPr>
              <w:jc w:val="right"/>
              <w:rPr>
                <w:rFonts w:ascii="Calibri" w:hAnsi="Calibri" w:cs="Calibri"/>
                <w:color w:val="FF0000"/>
                <w:sz w:val="22"/>
                <w:szCs w:val="22"/>
              </w:rPr>
            </w:pPr>
            <w:r>
              <w:rPr>
                <w:rFonts w:ascii="Calibri" w:hAnsi="Calibri" w:cs="Calibri"/>
                <w:color w:val="FF0000"/>
                <w:sz w:val="22"/>
                <w:szCs w:val="22"/>
              </w:rPr>
              <w:t>-10.00</w:t>
            </w:r>
          </w:p>
        </w:tc>
      </w:tr>
      <w:tr w:rsidR="000A3B45" w14:paraId="17EBCB99" w14:textId="77777777" w:rsidTr="000A3B45">
        <w:trPr>
          <w:trHeight w:val="288"/>
        </w:trPr>
        <w:tc>
          <w:tcPr>
            <w:tcW w:w="2960" w:type="dxa"/>
            <w:tcBorders>
              <w:top w:val="nil"/>
              <w:left w:val="nil"/>
              <w:bottom w:val="nil"/>
              <w:right w:val="nil"/>
            </w:tcBorders>
            <w:shd w:val="clear" w:color="auto" w:fill="auto"/>
            <w:noWrap/>
            <w:vAlign w:val="bottom"/>
            <w:hideMark/>
          </w:tcPr>
          <w:p w14:paraId="68D18122" w14:textId="77777777" w:rsidR="000A3B45" w:rsidRDefault="000A3B45">
            <w:pPr>
              <w:rPr>
                <w:rFonts w:ascii="Calibri" w:hAnsi="Calibri" w:cs="Calibri"/>
                <w:color w:val="000000"/>
                <w:sz w:val="20"/>
                <w:szCs w:val="20"/>
              </w:rPr>
            </w:pPr>
            <w:r>
              <w:rPr>
                <w:rFonts w:ascii="Calibri" w:hAnsi="Calibri" w:cs="Calibri"/>
                <w:color w:val="000000"/>
                <w:sz w:val="20"/>
                <w:szCs w:val="20"/>
              </w:rPr>
              <w:t>Web site hosting</w:t>
            </w:r>
          </w:p>
        </w:tc>
        <w:tc>
          <w:tcPr>
            <w:tcW w:w="1576" w:type="dxa"/>
            <w:tcBorders>
              <w:top w:val="nil"/>
              <w:left w:val="nil"/>
              <w:bottom w:val="nil"/>
              <w:right w:val="nil"/>
            </w:tcBorders>
            <w:shd w:val="clear" w:color="auto" w:fill="auto"/>
            <w:noWrap/>
            <w:vAlign w:val="bottom"/>
            <w:hideMark/>
          </w:tcPr>
          <w:p w14:paraId="4853F70D"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80.00</w:t>
            </w:r>
          </w:p>
        </w:tc>
        <w:tc>
          <w:tcPr>
            <w:tcW w:w="1418" w:type="dxa"/>
            <w:tcBorders>
              <w:top w:val="nil"/>
              <w:left w:val="nil"/>
              <w:bottom w:val="nil"/>
              <w:right w:val="nil"/>
            </w:tcBorders>
            <w:shd w:val="clear" w:color="auto" w:fill="auto"/>
            <w:noWrap/>
            <w:vAlign w:val="bottom"/>
            <w:hideMark/>
          </w:tcPr>
          <w:p w14:paraId="583997A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69.99</w:t>
            </w:r>
          </w:p>
        </w:tc>
        <w:tc>
          <w:tcPr>
            <w:tcW w:w="1417" w:type="dxa"/>
            <w:tcBorders>
              <w:top w:val="nil"/>
              <w:left w:val="nil"/>
              <w:bottom w:val="nil"/>
              <w:right w:val="nil"/>
            </w:tcBorders>
            <w:shd w:val="clear" w:color="auto" w:fill="auto"/>
            <w:noWrap/>
            <w:vAlign w:val="bottom"/>
            <w:hideMark/>
          </w:tcPr>
          <w:p w14:paraId="347C752E"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25A83B6E"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69.99</w:t>
            </w:r>
          </w:p>
        </w:tc>
        <w:tc>
          <w:tcPr>
            <w:tcW w:w="1559" w:type="dxa"/>
            <w:tcBorders>
              <w:top w:val="nil"/>
              <w:left w:val="nil"/>
              <w:bottom w:val="nil"/>
              <w:right w:val="nil"/>
            </w:tcBorders>
            <w:shd w:val="clear" w:color="auto" w:fill="auto"/>
            <w:noWrap/>
            <w:vAlign w:val="bottom"/>
            <w:hideMark/>
          </w:tcPr>
          <w:p w14:paraId="41FCBD02" w14:textId="77777777" w:rsidR="000A3B45" w:rsidRDefault="000A3B45">
            <w:pPr>
              <w:jc w:val="right"/>
              <w:rPr>
                <w:rFonts w:ascii="Calibri" w:hAnsi="Calibri" w:cs="Calibri"/>
                <w:sz w:val="22"/>
                <w:szCs w:val="22"/>
              </w:rPr>
            </w:pPr>
            <w:r>
              <w:rPr>
                <w:rFonts w:ascii="Calibri" w:hAnsi="Calibri" w:cs="Calibri"/>
                <w:sz w:val="22"/>
                <w:szCs w:val="22"/>
              </w:rPr>
              <w:t>10.01</w:t>
            </w:r>
          </w:p>
        </w:tc>
      </w:tr>
      <w:tr w:rsidR="000A3B45" w14:paraId="0C9A0640" w14:textId="77777777" w:rsidTr="000A3B45">
        <w:trPr>
          <w:trHeight w:val="288"/>
        </w:trPr>
        <w:tc>
          <w:tcPr>
            <w:tcW w:w="2960" w:type="dxa"/>
            <w:tcBorders>
              <w:top w:val="nil"/>
              <w:left w:val="nil"/>
              <w:bottom w:val="nil"/>
              <w:right w:val="nil"/>
            </w:tcBorders>
            <w:shd w:val="clear" w:color="auto" w:fill="auto"/>
            <w:noWrap/>
            <w:vAlign w:val="bottom"/>
            <w:hideMark/>
          </w:tcPr>
          <w:p w14:paraId="4BEE6634" w14:textId="77777777" w:rsidR="000A3B45" w:rsidRDefault="000A3B45">
            <w:pPr>
              <w:rPr>
                <w:rFonts w:ascii="Calibri" w:hAnsi="Calibri" w:cs="Calibri"/>
                <w:color w:val="000000"/>
                <w:sz w:val="20"/>
                <w:szCs w:val="20"/>
              </w:rPr>
            </w:pPr>
            <w:r>
              <w:rPr>
                <w:rFonts w:ascii="Calibri" w:hAnsi="Calibri" w:cs="Calibri"/>
                <w:color w:val="000000"/>
                <w:sz w:val="20"/>
                <w:szCs w:val="20"/>
              </w:rPr>
              <w:t>Monthly ISP costs</w:t>
            </w:r>
          </w:p>
        </w:tc>
        <w:tc>
          <w:tcPr>
            <w:tcW w:w="1576" w:type="dxa"/>
            <w:tcBorders>
              <w:top w:val="nil"/>
              <w:left w:val="nil"/>
              <w:bottom w:val="nil"/>
              <w:right w:val="nil"/>
            </w:tcBorders>
            <w:shd w:val="clear" w:color="auto" w:fill="auto"/>
            <w:noWrap/>
            <w:vAlign w:val="bottom"/>
            <w:hideMark/>
          </w:tcPr>
          <w:p w14:paraId="13D3A685"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nil"/>
              <w:right w:val="nil"/>
            </w:tcBorders>
            <w:shd w:val="clear" w:color="auto" w:fill="auto"/>
            <w:noWrap/>
            <w:vAlign w:val="bottom"/>
            <w:hideMark/>
          </w:tcPr>
          <w:p w14:paraId="39A7F6B0"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30.00</w:t>
            </w:r>
          </w:p>
        </w:tc>
        <w:tc>
          <w:tcPr>
            <w:tcW w:w="1417" w:type="dxa"/>
            <w:tcBorders>
              <w:top w:val="nil"/>
              <w:left w:val="nil"/>
              <w:bottom w:val="nil"/>
              <w:right w:val="nil"/>
            </w:tcBorders>
            <w:shd w:val="clear" w:color="auto" w:fill="auto"/>
            <w:noWrap/>
            <w:vAlign w:val="bottom"/>
            <w:hideMark/>
          </w:tcPr>
          <w:p w14:paraId="7BAF8484"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90.00</w:t>
            </w:r>
          </w:p>
        </w:tc>
        <w:tc>
          <w:tcPr>
            <w:tcW w:w="1276" w:type="dxa"/>
            <w:tcBorders>
              <w:top w:val="nil"/>
              <w:left w:val="nil"/>
              <w:bottom w:val="nil"/>
              <w:right w:val="nil"/>
            </w:tcBorders>
            <w:shd w:val="clear" w:color="auto" w:fill="auto"/>
            <w:noWrap/>
            <w:vAlign w:val="bottom"/>
            <w:hideMark/>
          </w:tcPr>
          <w:p w14:paraId="177BC034"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120.00</w:t>
            </w:r>
          </w:p>
        </w:tc>
        <w:tc>
          <w:tcPr>
            <w:tcW w:w="1559" w:type="dxa"/>
            <w:tcBorders>
              <w:top w:val="nil"/>
              <w:left w:val="nil"/>
              <w:bottom w:val="nil"/>
              <w:right w:val="nil"/>
            </w:tcBorders>
            <w:shd w:val="clear" w:color="auto" w:fill="auto"/>
            <w:noWrap/>
            <w:vAlign w:val="bottom"/>
            <w:hideMark/>
          </w:tcPr>
          <w:p w14:paraId="0189554C"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0CAD21DE" w14:textId="77777777" w:rsidTr="000A3B45">
        <w:trPr>
          <w:trHeight w:val="288"/>
        </w:trPr>
        <w:tc>
          <w:tcPr>
            <w:tcW w:w="2960" w:type="dxa"/>
            <w:tcBorders>
              <w:top w:val="nil"/>
              <w:left w:val="nil"/>
              <w:bottom w:val="nil"/>
              <w:right w:val="nil"/>
            </w:tcBorders>
            <w:shd w:val="clear" w:color="auto" w:fill="auto"/>
            <w:noWrap/>
            <w:vAlign w:val="bottom"/>
            <w:hideMark/>
          </w:tcPr>
          <w:p w14:paraId="0BEE7D3A" w14:textId="77777777" w:rsidR="000A3B45" w:rsidRDefault="000A3B45">
            <w:pPr>
              <w:rPr>
                <w:rFonts w:ascii="Calibri" w:hAnsi="Calibri" w:cs="Calibri"/>
                <w:color w:val="000000"/>
                <w:sz w:val="20"/>
                <w:szCs w:val="20"/>
              </w:rPr>
            </w:pPr>
            <w:r>
              <w:rPr>
                <w:rFonts w:ascii="Calibri" w:hAnsi="Calibri" w:cs="Calibri"/>
                <w:color w:val="000000"/>
                <w:sz w:val="20"/>
                <w:szCs w:val="20"/>
              </w:rPr>
              <w:t>Website maintenance</w:t>
            </w:r>
          </w:p>
        </w:tc>
        <w:tc>
          <w:tcPr>
            <w:tcW w:w="1576" w:type="dxa"/>
            <w:tcBorders>
              <w:top w:val="nil"/>
              <w:left w:val="nil"/>
              <w:bottom w:val="nil"/>
              <w:right w:val="nil"/>
            </w:tcBorders>
            <w:shd w:val="clear" w:color="auto" w:fill="auto"/>
            <w:noWrap/>
            <w:vAlign w:val="bottom"/>
            <w:hideMark/>
          </w:tcPr>
          <w:p w14:paraId="5746CCF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nil"/>
              <w:right w:val="nil"/>
            </w:tcBorders>
            <w:shd w:val="clear" w:color="auto" w:fill="auto"/>
            <w:noWrap/>
            <w:vAlign w:val="bottom"/>
            <w:hideMark/>
          </w:tcPr>
          <w:p w14:paraId="5232B680"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7" w:type="dxa"/>
            <w:tcBorders>
              <w:top w:val="nil"/>
              <w:left w:val="nil"/>
              <w:bottom w:val="nil"/>
              <w:right w:val="nil"/>
            </w:tcBorders>
            <w:shd w:val="clear" w:color="auto" w:fill="auto"/>
            <w:noWrap/>
            <w:vAlign w:val="bottom"/>
            <w:hideMark/>
          </w:tcPr>
          <w:p w14:paraId="7E9031A6" w14:textId="77777777" w:rsidR="000A3B45" w:rsidRDefault="000A3B45">
            <w:pPr>
              <w:jc w:val="right"/>
              <w:rPr>
                <w:rFonts w:ascii="Calibri" w:hAnsi="Calibri" w:cs="Calibri"/>
                <w:sz w:val="22"/>
                <w:szCs w:val="22"/>
              </w:rPr>
            </w:pPr>
            <w:r>
              <w:rPr>
                <w:rFonts w:ascii="Calibri" w:hAnsi="Calibri" w:cs="Calibri"/>
                <w:sz w:val="22"/>
                <w:szCs w:val="22"/>
              </w:rPr>
              <w:t>100.00</w:t>
            </w:r>
          </w:p>
        </w:tc>
        <w:tc>
          <w:tcPr>
            <w:tcW w:w="1276" w:type="dxa"/>
            <w:tcBorders>
              <w:top w:val="nil"/>
              <w:left w:val="nil"/>
              <w:bottom w:val="nil"/>
              <w:right w:val="nil"/>
            </w:tcBorders>
            <w:shd w:val="clear" w:color="auto" w:fill="auto"/>
            <w:noWrap/>
            <w:vAlign w:val="bottom"/>
            <w:hideMark/>
          </w:tcPr>
          <w:p w14:paraId="7CCDB5BF"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100.00</w:t>
            </w:r>
          </w:p>
        </w:tc>
        <w:tc>
          <w:tcPr>
            <w:tcW w:w="1559" w:type="dxa"/>
            <w:tcBorders>
              <w:top w:val="nil"/>
              <w:left w:val="nil"/>
              <w:bottom w:val="nil"/>
              <w:right w:val="nil"/>
            </w:tcBorders>
            <w:shd w:val="clear" w:color="auto" w:fill="auto"/>
            <w:noWrap/>
            <w:vAlign w:val="bottom"/>
            <w:hideMark/>
          </w:tcPr>
          <w:p w14:paraId="7AC257BF"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6927401A" w14:textId="77777777" w:rsidTr="000A3B45">
        <w:trPr>
          <w:trHeight w:val="288"/>
        </w:trPr>
        <w:tc>
          <w:tcPr>
            <w:tcW w:w="2960" w:type="dxa"/>
            <w:tcBorders>
              <w:top w:val="nil"/>
              <w:left w:val="nil"/>
              <w:bottom w:val="nil"/>
              <w:right w:val="nil"/>
            </w:tcBorders>
            <w:shd w:val="clear" w:color="auto" w:fill="auto"/>
            <w:noWrap/>
            <w:vAlign w:val="bottom"/>
            <w:hideMark/>
          </w:tcPr>
          <w:p w14:paraId="68F8EF47" w14:textId="77777777" w:rsidR="000A3B45" w:rsidRDefault="000A3B45">
            <w:pPr>
              <w:rPr>
                <w:rFonts w:ascii="Calibri" w:hAnsi="Calibri" w:cs="Calibri"/>
                <w:color w:val="000000"/>
                <w:sz w:val="20"/>
                <w:szCs w:val="20"/>
              </w:rPr>
            </w:pPr>
            <w:r>
              <w:rPr>
                <w:rFonts w:ascii="Calibri" w:hAnsi="Calibri" w:cs="Calibri"/>
                <w:color w:val="000000"/>
                <w:sz w:val="20"/>
                <w:szCs w:val="20"/>
              </w:rPr>
              <w:t>Bus Shelter /Window cleaning</w:t>
            </w:r>
          </w:p>
        </w:tc>
        <w:tc>
          <w:tcPr>
            <w:tcW w:w="1576" w:type="dxa"/>
            <w:tcBorders>
              <w:top w:val="nil"/>
              <w:left w:val="nil"/>
              <w:bottom w:val="nil"/>
              <w:right w:val="nil"/>
            </w:tcBorders>
            <w:shd w:val="clear" w:color="auto" w:fill="auto"/>
            <w:noWrap/>
            <w:vAlign w:val="bottom"/>
            <w:hideMark/>
          </w:tcPr>
          <w:p w14:paraId="31006863"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200.00</w:t>
            </w:r>
          </w:p>
        </w:tc>
        <w:tc>
          <w:tcPr>
            <w:tcW w:w="1418" w:type="dxa"/>
            <w:tcBorders>
              <w:top w:val="nil"/>
              <w:left w:val="nil"/>
              <w:bottom w:val="nil"/>
              <w:right w:val="nil"/>
            </w:tcBorders>
            <w:shd w:val="clear" w:color="auto" w:fill="auto"/>
            <w:noWrap/>
            <w:vAlign w:val="bottom"/>
            <w:hideMark/>
          </w:tcPr>
          <w:p w14:paraId="77B15F86"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7" w:type="dxa"/>
            <w:tcBorders>
              <w:top w:val="nil"/>
              <w:left w:val="nil"/>
              <w:bottom w:val="nil"/>
              <w:right w:val="nil"/>
            </w:tcBorders>
            <w:shd w:val="clear" w:color="auto" w:fill="auto"/>
            <w:noWrap/>
            <w:vAlign w:val="bottom"/>
            <w:hideMark/>
          </w:tcPr>
          <w:p w14:paraId="6AAA9568" w14:textId="77777777" w:rsidR="000A3B45" w:rsidRDefault="000A3B45">
            <w:pPr>
              <w:jc w:val="right"/>
              <w:rPr>
                <w:rFonts w:ascii="Calibri" w:hAnsi="Calibri" w:cs="Calibri"/>
                <w:sz w:val="22"/>
                <w:szCs w:val="22"/>
              </w:rPr>
            </w:pPr>
            <w:r>
              <w:rPr>
                <w:rFonts w:ascii="Calibri" w:hAnsi="Calibri" w:cs="Calibri"/>
                <w:sz w:val="22"/>
                <w:szCs w:val="22"/>
              </w:rPr>
              <w:t>200.00</w:t>
            </w:r>
          </w:p>
        </w:tc>
        <w:tc>
          <w:tcPr>
            <w:tcW w:w="1276" w:type="dxa"/>
            <w:tcBorders>
              <w:top w:val="nil"/>
              <w:left w:val="nil"/>
              <w:bottom w:val="nil"/>
              <w:right w:val="nil"/>
            </w:tcBorders>
            <w:shd w:val="clear" w:color="auto" w:fill="auto"/>
            <w:noWrap/>
            <w:vAlign w:val="bottom"/>
            <w:hideMark/>
          </w:tcPr>
          <w:p w14:paraId="2D32AF31"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200.00</w:t>
            </w:r>
          </w:p>
        </w:tc>
        <w:tc>
          <w:tcPr>
            <w:tcW w:w="1559" w:type="dxa"/>
            <w:tcBorders>
              <w:top w:val="nil"/>
              <w:left w:val="nil"/>
              <w:bottom w:val="nil"/>
              <w:right w:val="nil"/>
            </w:tcBorders>
            <w:shd w:val="clear" w:color="auto" w:fill="auto"/>
            <w:noWrap/>
            <w:vAlign w:val="bottom"/>
            <w:hideMark/>
          </w:tcPr>
          <w:p w14:paraId="0C77C0AC"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01103C49" w14:textId="77777777" w:rsidTr="000A3B45">
        <w:trPr>
          <w:trHeight w:val="288"/>
        </w:trPr>
        <w:tc>
          <w:tcPr>
            <w:tcW w:w="2960" w:type="dxa"/>
            <w:tcBorders>
              <w:top w:val="nil"/>
              <w:left w:val="nil"/>
              <w:bottom w:val="nil"/>
              <w:right w:val="nil"/>
            </w:tcBorders>
            <w:shd w:val="clear" w:color="auto" w:fill="auto"/>
            <w:noWrap/>
            <w:vAlign w:val="bottom"/>
            <w:hideMark/>
          </w:tcPr>
          <w:p w14:paraId="21D31970" w14:textId="77777777" w:rsidR="000A3B45" w:rsidRDefault="000A3B45">
            <w:pPr>
              <w:rPr>
                <w:rFonts w:ascii="Calibri" w:hAnsi="Calibri" w:cs="Calibri"/>
                <w:color w:val="000000"/>
                <w:sz w:val="20"/>
                <w:szCs w:val="20"/>
              </w:rPr>
            </w:pPr>
            <w:r>
              <w:rPr>
                <w:rFonts w:ascii="Calibri" w:hAnsi="Calibri" w:cs="Calibri"/>
                <w:color w:val="000000"/>
                <w:sz w:val="20"/>
                <w:szCs w:val="20"/>
              </w:rPr>
              <w:t>Contingency</w:t>
            </w:r>
          </w:p>
        </w:tc>
        <w:tc>
          <w:tcPr>
            <w:tcW w:w="1576" w:type="dxa"/>
            <w:tcBorders>
              <w:top w:val="nil"/>
              <w:left w:val="nil"/>
              <w:bottom w:val="nil"/>
              <w:right w:val="nil"/>
            </w:tcBorders>
            <w:shd w:val="clear" w:color="auto" w:fill="auto"/>
            <w:noWrap/>
            <w:vAlign w:val="bottom"/>
            <w:hideMark/>
          </w:tcPr>
          <w:p w14:paraId="3A83980F"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8" w:type="dxa"/>
            <w:tcBorders>
              <w:top w:val="nil"/>
              <w:left w:val="nil"/>
              <w:bottom w:val="nil"/>
              <w:right w:val="nil"/>
            </w:tcBorders>
            <w:shd w:val="clear" w:color="auto" w:fill="auto"/>
            <w:noWrap/>
            <w:vAlign w:val="bottom"/>
            <w:hideMark/>
          </w:tcPr>
          <w:p w14:paraId="656D3E0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7" w:type="dxa"/>
            <w:tcBorders>
              <w:top w:val="nil"/>
              <w:left w:val="nil"/>
              <w:bottom w:val="nil"/>
              <w:right w:val="nil"/>
            </w:tcBorders>
            <w:shd w:val="clear" w:color="auto" w:fill="auto"/>
            <w:noWrap/>
            <w:vAlign w:val="bottom"/>
            <w:hideMark/>
          </w:tcPr>
          <w:p w14:paraId="2AF196CB"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1132B414"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559" w:type="dxa"/>
            <w:tcBorders>
              <w:top w:val="nil"/>
              <w:left w:val="nil"/>
              <w:bottom w:val="nil"/>
              <w:right w:val="nil"/>
            </w:tcBorders>
            <w:shd w:val="clear" w:color="auto" w:fill="auto"/>
            <w:noWrap/>
            <w:vAlign w:val="bottom"/>
            <w:hideMark/>
          </w:tcPr>
          <w:p w14:paraId="61331DEF"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2D61460A" w14:textId="77777777" w:rsidTr="000A3B45">
        <w:trPr>
          <w:trHeight w:val="288"/>
        </w:trPr>
        <w:tc>
          <w:tcPr>
            <w:tcW w:w="2960" w:type="dxa"/>
            <w:tcBorders>
              <w:top w:val="nil"/>
              <w:left w:val="nil"/>
              <w:bottom w:val="nil"/>
              <w:right w:val="nil"/>
            </w:tcBorders>
            <w:shd w:val="clear" w:color="auto" w:fill="auto"/>
            <w:noWrap/>
            <w:vAlign w:val="bottom"/>
            <w:hideMark/>
          </w:tcPr>
          <w:p w14:paraId="66E5638E" w14:textId="77777777" w:rsidR="000A3B45" w:rsidRDefault="000A3B45">
            <w:pPr>
              <w:rPr>
                <w:rFonts w:ascii="Calibri" w:hAnsi="Calibri" w:cs="Calibri"/>
                <w:color w:val="000000"/>
                <w:sz w:val="20"/>
                <w:szCs w:val="20"/>
              </w:rPr>
            </w:pPr>
            <w:r>
              <w:rPr>
                <w:rFonts w:ascii="Calibri" w:hAnsi="Calibri" w:cs="Calibri"/>
                <w:color w:val="000000"/>
                <w:sz w:val="20"/>
                <w:szCs w:val="20"/>
              </w:rPr>
              <w:t>Wilkinson Monument</w:t>
            </w:r>
          </w:p>
        </w:tc>
        <w:tc>
          <w:tcPr>
            <w:tcW w:w="1576" w:type="dxa"/>
            <w:tcBorders>
              <w:top w:val="nil"/>
              <w:left w:val="nil"/>
              <w:bottom w:val="nil"/>
              <w:right w:val="nil"/>
            </w:tcBorders>
            <w:shd w:val="clear" w:color="auto" w:fill="auto"/>
            <w:noWrap/>
            <w:vAlign w:val="bottom"/>
            <w:hideMark/>
          </w:tcPr>
          <w:p w14:paraId="092930C8"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8" w:type="dxa"/>
            <w:tcBorders>
              <w:top w:val="nil"/>
              <w:left w:val="nil"/>
              <w:bottom w:val="nil"/>
              <w:right w:val="nil"/>
            </w:tcBorders>
            <w:shd w:val="clear" w:color="auto" w:fill="auto"/>
            <w:noWrap/>
            <w:vAlign w:val="bottom"/>
            <w:hideMark/>
          </w:tcPr>
          <w:p w14:paraId="0C4120B5"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7" w:type="dxa"/>
            <w:tcBorders>
              <w:top w:val="nil"/>
              <w:left w:val="nil"/>
              <w:bottom w:val="nil"/>
              <w:right w:val="nil"/>
            </w:tcBorders>
            <w:shd w:val="clear" w:color="auto" w:fill="auto"/>
            <w:noWrap/>
            <w:vAlign w:val="bottom"/>
            <w:hideMark/>
          </w:tcPr>
          <w:p w14:paraId="39906E23"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74DDF8E6"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559" w:type="dxa"/>
            <w:tcBorders>
              <w:top w:val="nil"/>
              <w:left w:val="nil"/>
              <w:bottom w:val="nil"/>
              <w:right w:val="nil"/>
            </w:tcBorders>
            <w:shd w:val="clear" w:color="auto" w:fill="auto"/>
            <w:noWrap/>
            <w:vAlign w:val="bottom"/>
            <w:hideMark/>
          </w:tcPr>
          <w:p w14:paraId="02A274A3"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6259D3F7" w14:textId="77777777" w:rsidTr="000A3B45">
        <w:trPr>
          <w:trHeight w:val="288"/>
        </w:trPr>
        <w:tc>
          <w:tcPr>
            <w:tcW w:w="2960" w:type="dxa"/>
            <w:tcBorders>
              <w:top w:val="nil"/>
              <w:left w:val="nil"/>
              <w:bottom w:val="nil"/>
              <w:right w:val="nil"/>
            </w:tcBorders>
            <w:shd w:val="clear" w:color="auto" w:fill="auto"/>
            <w:noWrap/>
            <w:vAlign w:val="bottom"/>
            <w:hideMark/>
          </w:tcPr>
          <w:p w14:paraId="07C8C9A7" w14:textId="77777777" w:rsidR="000A3B45" w:rsidRDefault="000A3B45">
            <w:pPr>
              <w:rPr>
                <w:rFonts w:ascii="Calibri" w:hAnsi="Calibri" w:cs="Calibri"/>
                <w:color w:val="000000"/>
                <w:sz w:val="20"/>
                <w:szCs w:val="20"/>
              </w:rPr>
            </w:pPr>
            <w:r>
              <w:rPr>
                <w:rFonts w:ascii="Calibri" w:hAnsi="Calibri" w:cs="Calibri"/>
                <w:color w:val="000000"/>
                <w:sz w:val="20"/>
                <w:szCs w:val="20"/>
              </w:rPr>
              <w:t>Toilet running costs</w:t>
            </w:r>
          </w:p>
        </w:tc>
        <w:tc>
          <w:tcPr>
            <w:tcW w:w="1576" w:type="dxa"/>
            <w:tcBorders>
              <w:top w:val="nil"/>
              <w:left w:val="nil"/>
              <w:bottom w:val="nil"/>
              <w:right w:val="nil"/>
            </w:tcBorders>
            <w:shd w:val="clear" w:color="auto" w:fill="auto"/>
            <w:noWrap/>
            <w:vAlign w:val="bottom"/>
            <w:hideMark/>
          </w:tcPr>
          <w:p w14:paraId="3CECB1E2"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1470.00</w:t>
            </w:r>
          </w:p>
        </w:tc>
        <w:tc>
          <w:tcPr>
            <w:tcW w:w="1418" w:type="dxa"/>
            <w:tcBorders>
              <w:top w:val="nil"/>
              <w:left w:val="nil"/>
              <w:bottom w:val="nil"/>
              <w:right w:val="nil"/>
            </w:tcBorders>
            <w:shd w:val="clear" w:color="auto" w:fill="auto"/>
            <w:noWrap/>
            <w:vAlign w:val="bottom"/>
            <w:hideMark/>
          </w:tcPr>
          <w:p w14:paraId="5F70F701"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841.73</w:t>
            </w:r>
          </w:p>
        </w:tc>
        <w:tc>
          <w:tcPr>
            <w:tcW w:w="1417" w:type="dxa"/>
            <w:tcBorders>
              <w:top w:val="nil"/>
              <w:left w:val="nil"/>
              <w:bottom w:val="nil"/>
              <w:right w:val="nil"/>
            </w:tcBorders>
            <w:shd w:val="clear" w:color="auto" w:fill="auto"/>
            <w:noWrap/>
            <w:vAlign w:val="bottom"/>
            <w:hideMark/>
          </w:tcPr>
          <w:p w14:paraId="0BC0BB48" w14:textId="77777777" w:rsidR="000A3B45" w:rsidRDefault="000A3B45">
            <w:pPr>
              <w:jc w:val="right"/>
              <w:rPr>
                <w:rFonts w:ascii="Calibri" w:hAnsi="Calibri" w:cs="Calibri"/>
                <w:sz w:val="22"/>
                <w:szCs w:val="22"/>
              </w:rPr>
            </w:pPr>
            <w:r>
              <w:rPr>
                <w:rFonts w:ascii="Calibri" w:hAnsi="Calibri" w:cs="Calibri"/>
                <w:sz w:val="22"/>
                <w:szCs w:val="22"/>
              </w:rPr>
              <w:t>300.00</w:t>
            </w:r>
          </w:p>
        </w:tc>
        <w:tc>
          <w:tcPr>
            <w:tcW w:w="1276" w:type="dxa"/>
            <w:tcBorders>
              <w:top w:val="nil"/>
              <w:left w:val="nil"/>
              <w:bottom w:val="nil"/>
              <w:right w:val="nil"/>
            </w:tcBorders>
            <w:shd w:val="clear" w:color="auto" w:fill="auto"/>
            <w:noWrap/>
            <w:vAlign w:val="bottom"/>
            <w:hideMark/>
          </w:tcPr>
          <w:p w14:paraId="7BDD6B6E"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1141.73</w:t>
            </w:r>
          </w:p>
        </w:tc>
        <w:tc>
          <w:tcPr>
            <w:tcW w:w="1559" w:type="dxa"/>
            <w:tcBorders>
              <w:top w:val="nil"/>
              <w:left w:val="nil"/>
              <w:bottom w:val="nil"/>
              <w:right w:val="nil"/>
            </w:tcBorders>
            <w:shd w:val="clear" w:color="auto" w:fill="auto"/>
            <w:noWrap/>
            <w:vAlign w:val="bottom"/>
            <w:hideMark/>
          </w:tcPr>
          <w:p w14:paraId="786F5697" w14:textId="77777777" w:rsidR="000A3B45" w:rsidRDefault="000A3B45">
            <w:pPr>
              <w:jc w:val="right"/>
              <w:rPr>
                <w:rFonts w:ascii="Calibri" w:hAnsi="Calibri" w:cs="Calibri"/>
                <w:sz w:val="22"/>
                <w:szCs w:val="22"/>
              </w:rPr>
            </w:pPr>
            <w:r>
              <w:rPr>
                <w:rFonts w:ascii="Calibri" w:hAnsi="Calibri" w:cs="Calibri"/>
                <w:sz w:val="22"/>
                <w:szCs w:val="22"/>
              </w:rPr>
              <w:t>328.27</w:t>
            </w:r>
          </w:p>
        </w:tc>
      </w:tr>
      <w:tr w:rsidR="000A3B45" w14:paraId="2BA9E22D" w14:textId="77777777" w:rsidTr="000A3B45">
        <w:trPr>
          <w:trHeight w:val="288"/>
        </w:trPr>
        <w:tc>
          <w:tcPr>
            <w:tcW w:w="2960" w:type="dxa"/>
            <w:tcBorders>
              <w:top w:val="nil"/>
              <w:left w:val="nil"/>
              <w:bottom w:val="nil"/>
              <w:right w:val="nil"/>
            </w:tcBorders>
            <w:shd w:val="clear" w:color="auto" w:fill="auto"/>
            <w:noWrap/>
            <w:vAlign w:val="bottom"/>
            <w:hideMark/>
          </w:tcPr>
          <w:p w14:paraId="2B25A756" w14:textId="77777777" w:rsidR="000A3B45" w:rsidRDefault="000A3B45">
            <w:pPr>
              <w:rPr>
                <w:rFonts w:ascii="Calibri" w:hAnsi="Calibri" w:cs="Calibri"/>
                <w:color w:val="000000"/>
                <w:sz w:val="20"/>
                <w:szCs w:val="20"/>
              </w:rPr>
            </w:pPr>
            <w:r>
              <w:rPr>
                <w:rFonts w:ascii="Calibri" w:hAnsi="Calibri" w:cs="Calibri"/>
                <w:color w:val="000000"/>
                <w:sz w:val="20"/>
                <w:szCs w:val="20"/>
              </w:rPr>
              <w:t xml:space="preserve">Toilet </w:t>
            </w:r>
            <w:proofErr w:type="spellStart"/>
            <w:r>
              <w:rPr>
                <w:rFonts w:ascii="Calibri" w:hAnsi="Calibri" w:cs="Calibri"/>
                <w:color w:val="000000"/>
                <w:sz w:val="20"/>
                <w:szCs w:val="20"/>
              </w:rPr>
              <w:t>maint</w:t>
            </w:r>
            <w:proofErr w:type="spellEnd"/>
            <w:r>
              <w:rPr>
                <w:rFonts w:ascii="Calibri" w:hAnsi="Calibri" w:cs="Calibri"/>
                <w:color w:val="000000"/>
                <w:sz w:val="20"/>
                <w:szCs w:val="20"/>
              </w:rPr>
              <w:t xml:space="preserve"> fund</w:t>
            </w:r>
          </w:p>
        </w:tc>
        <w:tc>
          <w:tcPr>
            <w:tcW w:w="1576" w:type="dxa"/>
            <w:tcBorders>
              <w:top w:val="nil"/>
              <w:left w:val="nil"/>
              <w:bottom w:val="nil"/>
              <w:right w:val="nil"/>
            </w:tcBorders>
            <w:shd w:val="clear" w:color="auto" w:fill="auto"/>
            <w:noWrap/>
            <w:vAlign w:val="bottom"/>
            <w:hideMark/>
          </w:tcPr>
          <w:p w14:paraId="5E916AB4"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8" w:type="dxa"/>
            <w:tcBorders>
              <w:top w:val="nil"/>
              <w:left w:val="nil"/>
              <w:bottom w:val="nil"/>
              <w:right w:val="nil"/>
            </w:tcBorders>
            <w:shd w:val="clear" w:color="auto" w:fill="auto"/>
            <w:noWrap/>
            <w:vAlign w:val="bottom"/>
            <w:hideMark/>
          </w:tcPr>
          <w:p w14:paraId="0BB75AC7"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7" w:type="dxa"/>
            <w:tcBorders>
              <w:top w:val="nil"/>
              <w:left w:val="nil"/>
              <w:bottom w:val="nil"/>
              <w:right w:val="nil"/>
            </w:tcBorders>
            <w:shd w:val="clear" w:color="auto" w:fill="auto"/>
            <w:noWrap/>
            <w:vAlign w:val="bottom"/>
            <w:hideMark/>
          </w:tcPr>
          <w:p w14:paraId="1422408A" w14:textId="77777777" w:rsidR="000A3B45" w:rsidRDefault="000A3B45">
            <w:pPr>
              <w:jc w:val="right"/>
              <w:rPr>
                <w:rFonts w:ascii="Calibri" w:hAnsi="Calibri" w:cs="Calibri"/>
                <w:sz w:val="22"/>
                <w:szCs w:val="22"/>
              </w:rPr>
            </w:pPr>
            <w:r>
              <w:rPr>
                <w:rFonts w:ascii="Calibri" w:hAnsi="Calibri" w:cs="Calibri"/>
                <w:sz w:val="22"/>
                <w:szCs w:val="22"/>
              </w:rPr>
              <w:t>0.00</w:t>
            </w:r>
          </w:p>
        </w:tc>
        <w:tc>
          <w:tcPr>
            <w:tcW w:w="1276" w:type="dxa"/>
            <w:tcBorders>
              <w:top w:val="nil"/>
              <w:left w:val="nil"/>
              <w:bottom w:val="nil"/>
              <w:right w:val="nil"/>
            </w:tcBorders>
            <w:shd w:val="clear" w:color="auto" w:fill="auto"/>
            <w:noWrap/>
            <w:vAlign w:val="bottom"/>
            <w:hideMark/>
          </w:tcPr>
          <w:p w14:paraId="0112A31C"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559" w:type="dxa"/>
            <w:tcBorders>
              <w:top w:val="nil"/>
              <w:left w:val="nil"/>
              <w:bottom w:val="nil"/>
              <w:right w:val="nil"/>
            </w:tcBorders>
            <w:shd w:val="clear" w:color="auto" w:fill="auto"/>
            <w:noWrap/>
            <w:vAlign w:val="bottom"/>
            <w:hideMark/>
          </w:tcPr>
          <w:p w14:paraId="43082CC2"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0372AEFE" w14:textId="77777777" w:rsidTr="000A3B45">
        <w:trPr>
          <w:trHeight w:val="288"/>
        </w:trPr>
        <w:tc>
          <w:tcPr>
            <w:tcW w:w="2960" w:type="dxa"/>
            <w:tcBorders>
              <w:top w:val="nil"/>
              <w:left w:val="nil"/>
              <w:bottom w:val="nil"/>
              <w:right w:val="nil"/>
            </w:tcBorders>
            <w:shd w:val="clear" w:color="auto" w:fill="auto"/>
            <w:noWrap/>
            <w:vAlign w:val="bottom"/>
            <w:hideMark/>
          </w:tcPr>
          <w:p w14:paraId="2F56932B" w14:textId="77777777" w:rsidR="000A3B45" w:rsidRDefault="000A3B45">
            <w:pPr>
              <w:rPr>
                <w:rFonts w:ascii="Calibri" w:hAnsi="Calibri" w:cs="Calibri"/>
                <w:color w:val="000000"/>
                <w:sz w:val="20"/>
                <w:szCs w:val="20"/>
              </w:rPr>
            </w:pPr>
            <w:r>
              <w:rPr>
                <w:rFonts w:ascii="Calibri" w:hAnsi="Calibri" w:cs="Calibri"/>
                <w:color w:val="000000"/>
                <w:sz w:val="20"/>
                <w:szCs w:val="20"/>
              </w:rPr>
              <w:t>Playground equipment Provision</w:t>
            </w:r>
          </w:p>
        </w:tc>
        <w:tc>
          <w:tcPr>
            <w:tcW w:w="1576" w:type="dxa"/>
            <w:tcBorders>
              <w:top w:val="nil"/>
              <w:left w:val="nil"/>
              <w:bottom w:val="nil"/>
              <w:right w:val="nil"/>
            </w:tcBorders>
            <w:shd w:val="clear" w:color="auto" w:fill="auto"/>
            <w:noWrap/>
            <w:vAlign w:val="bottom"/>
            <w:hideMark/>
          </w:tcPr>
          <w:p w14:paraId="2758A2A7"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200.00</w:t>
            </w:r>
          </w:p>
        </w:tc>
        <w:tc>
          <w:tcPr>
            <w:tcW w:w="1418" w:type="dxa"/>
            <w:tcBorders>
              <w:top w:val="nil"/>
              <w:left w:val="nil"/>
              <w:bottom w:val="nil"/>
              <w:right w:val="nil"/>
            </w:tcBorders>
            <w:shd w:val="clear" w:color="auto" w:fill="auto"/>
            <w:noWrap/>
            <w:vAlign w:val="bottom"/>
            <w:hideMark/>
          </w:tcPr>
          <w:p w14:paraId="0E64A5D5"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7" w:type="dxa"/>
            <w:tcBorders>
              <w:top w:val="nil"/>
              <w:left w:val="nil"/>
              <w:bottom w:val="nil"/>
              <w:right w:val="nil"/>
            </w:tcBorders>
            <w:shd w:val="clear" w:color="auto" w:fill="auto"/>
            <w:noWrap/>
            <w:vAlign w:val="bottom"/>
            <w:hideMark/>
          </w:tcPr>
          <w:p w14:paraId="463A8298" w14:textId="77777777" w:rsidR="000A3B45" w:rsidRDefault="000A3B45">
            <w:pPr>
              <w:jc w:val="right"/>
              <w:rPr>
                <w:rFonts w:ascii="Calibri" w:hAnsi="Calibri" w:cs="Calibri"/>
                <w:sz w:val="20"/>
                <w:szCs w:val="20"/>
              </w:rPr>
            </w:pPr>
            <w:r>
              <w:rPr>
                <w:rFonts w:ascii="Calibri" w:hAnsi="Calibri" w:cs="Calibri"/>
                <w:sz w:val="20"/>
                <w:szCs w:val="20"/>
              </w:rPr>
              <w:t>200.00</w:t>
            </w:r>
          </w:p>
        </w:tc>
        <w:tc>
          <w:tcPr>
            <w:tcW w:w="1276" w:type="dxa"/>
            <w:tcBorders>
              <w:top w:val="nil"/>
              <w:left w:val="nil"/>
              <w:bottom w:val="nil"/>
              <w:right w:val="nil"/>
            </w:tcBorders>
            <w:shd w:val="clear" w:color="auto" w:fill="auto"/>
            <w:noWrap/>
            <w:vAlign w:val="bottom"/>
            <w:hideMark/>
          </w:tcPr>
          <w:p w14:paraId="4DB0CD1F"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200.00</w:t>
            </w:r>
          </w:p>
        </w:tc>
        <w:tc>
          <w:tcPr>
            <w:tcW w:w="1559" w:type="dxa"/>
            <w:tcBorders>
              <w:top w:val="nil"/>
              <w:left w:val="nil"/>
              <w:bottom w:val="nil"/>
              <w:right w:val="nil"/>
            </w:tcBorders>
            <w:shd w:val="clear" w:color="auto" w:fill="auto"/>
            <w:noWrap/>
            <w:vAlign w:val="bottom"/>
            <w:hideMark/>
          </w:tcPr>
          <w:p w14:paraId="12B9F82E"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14:paraId="1DBCA293" w14:textId="77777777" w:rsidTr="000A3B45">
        <w:trPr>
          <w:trHeight w:val="288"/>
        </w:trPr>
        <w:tc>
          <w:tcPr>
            <w:tcW w:w="2960" w:type="dxa"/>
            <w:tcBorders>
              <w:top w:val="nil"/>
              <w:left w:val="nil"/>
              <w:bottom w:val="nil"/>
              <w:right w:val="nil"/>
            </w:tcBorders>
            <w:shd w:val="clear" w:color="auto" w:fill="auto"/>
            <w:noWrap/>
            <w:vAlign w:val="bottom"/>
            <w:hideMark/>
          </w:tcPr>
          <w:p w14:paraId="61AFF52D" w14:textId="77777777" w:rsidR="000A3B45" w:rsidRDefault="000A3B45">
            <w:pPr>
              <w:rPr>
                <w:rFonts w:ascii="Calibri" w:hAnsi="Calibri" w:cs="Calibri"/>
                <w:color w:val="000000"/>
                <w:sz w:val="20"/>
                <w:szCs w:val="20"/>
              </w:rPr>
            </w:pPr>
            <w:r>
              <w:rPr>
                <w:rFonts w:ascii="Calibri" w:hAnsi="Calibri" w:cs="Calibri"/>
                <w:color w:val="000000"/>
                <w:sz w:val="20"/>
                <w:szCs w:val="20"/>
              </w:rPr>
              <w:t>ELECTION COSTS</w:t>
            </w:r>
          </w:p>
        </w:tc>
        <w:tc>
          <w:tcPr>
            <w:tcW w:w="1576" w:type="dxa"/>
            <w:tcBorders>
              <w:top w:val="nil"/>
              <w:left w:val="nil"/>
              <w:bottom w:val="nil"/>
              <w:right w:val="nil"/>
            </w:tcBorders>
            <w:shd w:val="clear" w:color="auto" w:fill="auto"/>
            <w:noWrap/>
            <w:vAlign w:val="bottom"/>
            <w:hideMark/>
          </w:tcPr>
          <w:p w14:paraId="365DB450"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418" w:type="dxa"/>
            <w:tcBorders>
              <w:top w:val="nil"/>
              <w:left w:val="nil"/>
              <w:bottom w:val="nil"/>
              <w:right w:val="nil"/>
            </w:tcBorders>
            <w:shd w:val="clear" w:color="auto" w:fill="auto"/>
            <w:noWrap/>
            <w:vAlign w:val="bottom"/>
            <w:hideMark/>
          </w:tcPr>
          <w:p w14:paraId="43DB294B" w14:textId="77777777" w:rsidR="000A3B45" w:rsidRDefault="000A3B45">
            <w:pPr>
              <w:jc w:val="right"/>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14:paraId="49CBFFFB" w14:textId="77777777" w:rsidR="000A3B45" w:rsidRDefault="000A3B45">
            <w:pPr>
              <w:jc w:val="right"/>
              <w:rPr>
                <w:rFonts w:ascii="Calibri" w:hAnsi="Calibri" w:cs="Calibri"/>
                <w:sz w:val="20"/>
                <w:szCs w:val="20"/>
              </w:rPr>
            </w:pPr>
            <w:r>
              <w:rPr>
                <w:rFonts w:ascii="Calibri" w:hAnsi="Calibri" w:cs="Calibri"/>
                <w:sz w:val="20"/>
                <w:szCs w:val="20"/>
              </w:rPr>
              <w:t>0.00</w:t>
            </w:r>
          </w:p>
        </w:tc>
        <w:tc>
          <w:tcPr>
            <w:tcW w:w="1276" w:type="dxa"/>
            <w:tcBorders>
              <w:top w:val="nil"/>
              <w:left w:val="nil"/>
              <w:bottom w:val="nil"/>
              <w:right w:val="nil"/>
            </w:tcBorders>
            <w:shd w:val="clear" w:color="auto" w:fill="auto"/>
            <w:noWrap/>
            <w:vAlign w:val="bottom"/>
            <w:hideMark/>
          </w:tcPr>
          <w:p w14:paraId="322822F1" w14:textId="77777777" w:rsidR="000A3B45" w:rsidRDefault="000A3B45">
            <w:pPr>
              <w:jc w:val="right"/>
              <w:rPr>
                <w:rFonts w:ascii="Calibri" w:hAnsi="Calibri" w:cs="Calibri"/>
                <w:color w:val="000000"/>
                <w:sz w:val="22"/>
                <w:szCs w:val="22"/>
              </w:rPr>
            </w:pPr>
            <w:r>
              <w:rPr>
                <w:rFonts w:ascii="Calibri" w:hAnsi="Calibri" w:cs="Calibri"/>
                <w:color w:val="000000"/>
                <w:sz w:val="22"/>
                <w:szCs w:val="22"/>
              </w:rPr>
              <w:t>0.00</w:t>
            </w:r>
          </w:p>
        </w:tc>
        <w:tc>
          <w:tcPr>
            <w:tcW w:w="1559" w:type="dxa"/>
            <w:tcBorders>
              <w:top w:val="nil"/>
              <w:left w:val="nil"/>
              <w:bottom w:val="nil"/>
              <w:right w:val="nil"/>
            </w:tcBorders>
            <w:shd w:val="clear" w:color="auto" w:fill="auto"/>
            <w:noWrap/>
            <w:vAlign w:val="bottom"/>
            <w:hideMark/>
          </w:tcPr>
          <w:p w14:paraId="48D13A76" w14:textId="77777777" w:rsidR="000A3B45" w:rsidRDefault="000A3B45">
            <w:pPr>
              <w:jc w:val="right"/>
              <w:rPr>
                <w:rFonts w:ascii="Calibri" w:hAnsi="Calibri" w:cs="Calibri"/>
                <w:sz w:val="22"/>
                <w:szCs w:val="22"/>
              </w:rPr>
            </w:pPr>
            <w:r>
              <w:rPr>
                <w:rFonts w:ascii="Calibri" w:hAnsi="Calibri" w:cs="Calibri"/>
                <w:sz w:val="22"/>
                <w:szCs w:val="22"/>
              </w:rPr>
              <w:t>0.00</w:t>
            </w:r>
          </w:p>
        </w:tc>
      </w:tr>
      <w:tr w:rsidR="000A3B45" w:rsidRPr="000A3B45" w14:paraId="1F14A62F" w14:textId="77777777" w:rsidTr="000A3B45">
        <w:trPr>
          <w:trHeight w:val="312"/>
        </w:trPr>
        <w:tc>
          <w:tcPr>
            <w:tcW w:w="2960" w:type="dxa"/>
            <w:tcBorders>
              <w:top w:val="nil"/>
              <w:left w:val="nil"/>
              <w:bottom w:val="nil"/>
              <w:right w:val="nil"/>
            </w:tcBorders>
            <w:shd w:val="clear" w:color="auto" w:fill="auto"/>
            <w:noWrap/>
            <w:vAlign w:val="bottom"/>
            <w:hideMark/>
          </w:tcPr>
          <w:p w14:paraId="68B5B5D8" w14:textId="77777777" w:rsidR="000A3B45" w:rsidRDefault="000A3B45">
            <w:pPr>
              <w:jc w:val="right"/>
              <w:rPr>
                <w:rFonts w:ascii="Calibri" w:hAnsi="Calibri" w:cs="Calibri"/>
                <w:sz w:val="22"/>
                <w:szCs w:val="22"/>
              </w:rPr>
            </w:pPr>
          </w:p>
        </w:tc>
        <w:tc>
          <w:tcPr>
            <w:tcW w:w="1576" w:type="dxa"/>
            <w:tcBorders>
              <w:top w:val="nil"/>
              <w:left w:val="nil"/>
              <w:bottom w:val="nil"/>
              <w:right w:val="nil"/>
            </w:tcBorders>
            <w:shd w:val="clear" w:color="auto" w:fill="auto"/>
            <w:noWrap/>
            <w:vAlign w:val="bottom"/>
            <w:hideMark/>
          </w:tcPr>
          <w:p w14:paraId="1E0E1482" w14:textId="77777777" w:rsidR="000A3B45" w:rsidRPr="000A3B45" w:rsidRDefault="000A3B45" w:rsidP="000A3B45">
            <w:pPr>
              <w:jc w:val="right"/>
              <w:rPr>
                <w:rFonts w:ascii="Calibri" w:hAnsi="Calibri" w:cs="Calibri"/>
                <w:b/>
                <w:bCs/>
                <w:color w:val="000000"/>
                <w:sz w:val="22"/>
                <w:szCs w:val="22"/>
              </w:rPr>
            </w:pPr>
            <w:r w:rsidRPr="000A3B45">
              <w:rPr>
                <w:rFonts w:ascii="Calibri" w:hAnsi="Calibri" w:cs="Calibri"/>
                <w:b/>
                <w:bCs/>
                <w:color w:val="000000"/>
                <w:sz w:val="22"/>
                <w:szCs w:val="22"/>
              </w:rPr>
              <w:t xml:space="preserve"> £ 25,910.00 </w:t>
            </w:r>
          </w:p>
        </w:tc>
        <w:tc>
          <w:tcPr>
            <w:tcW w:w="1418" w:type="dxa"/>
            <w:tcBorders>
              <w:top w:val="nil"/>
              <w:left w:val="nil"/>
              <w:bottom w:val="nil"/>
              <w:right w:val="nil"/>
            </w:tcBorders>
            <w:shd w:val="clear" w:color="auto" w:fill="auto"/>
            <w:noWrap/>
            <w:vAlign w:val="bottom"/>
            <w:hideMark/>
          </w:tcPr>
          <w:p w14:paraId="1D358E6E" w14:textId="77777777" w:rsidR="000A3B45" w:rsidRPr="000A3B45" w:rsidRDefault="000A3B45" w:rsidP="000A3B45">
            <w:pPr>
              <w:jc w:val="right"/>
              <w:rPr>
                <w:rFonts w:ascii="Calibri" w:hAnsi="Calibri" w:cs="Calibri"/>
                <w:b/>
                <w:bCs/>
                <w:color w:val="000000"/>
                <w:sz w:val="22"/>
                <w:szCs w:val="22"/>
              </w:rPr>
            </w:pPr>
            <w:r w:rsidRPr="000A3B45">
              <w:rPr>
                <w:rFonts w:ascii="Calibri" w:hAnsi="Calibri" w:cs="Calibri"/>
                <w:b/>
                <w:bCs/>
                <w:color w:val="000000"/>
                <w:sz w:val="22"/>
                <w:szCs w:val="22"/>
              </w:rPr>
              <w:t xml:space="preserve"> £19,072.70 </w:t>
            </w:r>
          </w:p>
        </w:tc>
        <w:tc>
          <w:tcPr>
            <w:tcW w:w="1417" w:type="dxa"/>
            <w:tcBorders>
              <w:top w:val="nil"/>
              <w:left w:val="nil"/>
              <w:bottom w:val="nil"/>
              <w:right w:val="nil"/>
            </w:tcBorders>
            <w:shd w:val="clear" w:color="auto" w:fill="auto"/>
            <w:noWrap/>
            <w:vAlign w:val="bottom"/>
            <w:hideMark/>
          </w:tcPr>
          <w:p w14:paraId="2AA5C537" w14:textId="77777777" w:rsidR="000A3B45" w:rsidRPr="000A3B45" w:rsidRDefault="000A3B45" w:rsidP="000A3B45">
            <w:pPr>
              <w:jc w:val="right"/>
              <w:rPr>
                <w:rFonts w:ascii="Calibri" w:hAnsi="Calibri" w:cs="Calibri"/>
                <w:b/>
                <w:bCs/>
                <w:color w:val="000000"/>
                <w:sz w:val="22"/>
                <w:szCs w:val="22"/>
              </w:rPr>
            </w:pPr>
            <w:r w:rsidRPr="000A3B45">
              <w:rPr>
                <w:rFonts w:ascii="Calibri" w:hAnsi="Calibri" w:cs="Calibri"/>
                <w:b/>
                <w:bCs/>
                <w:color w:val="000000"/>
                <w:sz w:val="22"/>
                <w:szCs w:val="22"/>
              </w:rPr>
              <w:t xml:space="preserve"> £    5,214.88 </w:t>
            </w:r>
          </w:p>
        </w:tc>
        <w:tc>
          <w:tcPr>
            <w:tcW w:w="1276" w:type="dxa"/>
            <w:tcBorders>
              <w:top w:val="nil"/>
              <w:left w:val="nil"/>
              <w:bottom w:val="nil"/>
              <w:right w:val="nil"/>
            </w:tcBorders>
            <w:shd w:val="clear" w:color="auto" w:fill="auto"/>
            <w:noWrap/>
            <w:vAlign w:val="bottom"/>
            <w:hideMark/>
          </w:tcPr>
          <w:p w14:paraId="348B8BC0" w14:textId="77777777" w:rsidR="000A3B45" w:rsidRPr="000A3B45" w:rsidRDefault="000A3B45" w:rsidP="000A3B45">
            <w:pPr>
              <w:jc w:val="right"/>
              <w:rPr>
                <w:rFonts w:ascii="Calibri" w:hAnsi="Calibri" w:cs="Calibri"/>
                <w:b/>
                <w:bCs/>
                <w:color w:val="000000"/>
                <w:sz w:val="22"/>
                <w:szCs w:val="22"/>
              </w:rPr>
            </w:pPr>
            <w:r w:rsidRPr="000A3B45">
              <w:rPr>
                <w:rFonts w:ascii="Calibri" w:hAnsi="Calibri" w:cs="Calibri"/>
                <w:b/>
                <w:bCs/>
                <w:color w:val="000000"/>
                <w:sz w:val="22"/>
                <w:szCs w:val="22"/>
              </w:rPr>
              <w:t xml:space="preserve"> £24,287.58 </w:t>
            </w:r>
          </w:p>
        </w:tc>
        <w:tc>
          <w:tcPr>
            <w:tcW w:w="1559" w:type="dxa"/>
            <w:tcBorders>
              <w:top w:val="nil"/>
              <w:left w:val="nil"/>
              <w:bottom w:val="nil"/>
              <w:right w:val="nil"/>
            </w:tcBorders>
            <w:shd w:val="clear" w:color="auto" w:fill="auto"/>
            <w:noWrap/>
            <w:vAlign w:val="bottom"/>
            <w:hideMark/>
          </w:tcPr>
          <w:p w14:paraId="687D0423" w14:textId="77777777" w:rsidR="000A3B45" w:rsidRPr="000A3B45" w:rsidRDefault="000A3B45" w:rsidP="000A3B45">
            <w:pPr>
              <w:jc w:val="right"/>
              <w:rPr>
                <w:rFonts w:ascii="Calibri" w:hAnsi="Calibri" w:cs="Calibri"/>
                <w:b/>
                <w:bCs/>
                <w:color w:val="000000"/>
                <w:sz w:val="22"/>
                <w:szCs w:val="22"/>
              </w:rPr>
            </w:pPr>
            <w:r w:rsidRPr="000A3B45">
              <w:rPr>
                <w:rFonts w:ascii="Calibri" w:hAnsi="Calibri" w:cs="Calibri"/>
                <w:b/>
                <w:bCs/>
                <w:color w:val="000000"/>
                <w:sz w:val="22"/>
                <w:szCs w:val="22"/>
              </w:rPr>
              <w:t xml:space="preserve"> £     1,622.42 </w:t>
            </w:r>
          </w:p>
        </w:tc>
      </w:tr>
      <w:tr w:rsidR="000A3B45" w:rsidRPr="000A3B45" w14:paraId="10916221" w14:textId="77777777" w:rsidTr="000A3B45">
        <w:trPr>
          <w:trHeight w:val="288"/>
        </w:trPr>
        <w:tc>
          <w:tcPr>
            <w:tcW w:w="2960" w:type="dxa"/>
            <w:tcBorders>
              <w:top w:val="nil"/>
              <w:left w:val="nil"/>
              <w:bottom w:val="nil"/>
              <w:right w:val="nil"/>
            </w:tcBorders>
            <w:shd w:val="clear" w:color="auto" w:fill="auto"/>
            <w:noWrap/>
            <w:vAlign w:val="bottom"/>
            <w:hideMark/>
          </w:tcPr>
          <w:p w14:paraId="76380906" w14:textId="77777777" w:rsidR="000A3B45" w:rsidRDefault="000A3B45">
            <w:pPr>
              <w:rPr>
                <w:rFonts w:ascii="Calibri" w:hAnsi="Calibri" w:cs="Calibri"/>
                <w:b/>
                <w:bCs/>
                <w:color w:val="000000"/>
              </w:rPr>
            </w:pPr>
          </w:p>
        </w:tc>
        <w:tc>
          <w:tcPr>
            <w:tcW w:w="1576" w:type="dxa"/>
            <w:tcBorders>
              <w:top w:val="nil"/>
              <w:left w:val="nil"/>
              <w:bottom w:val="nil"/>
              <w:right w:val="nil"/>
            </w:tcBorders>
            <w:shd w:val="clear" w:color="auto" w:fill="auto"/>
            <w:noWrap/>
            <w:vAlign w:val="bottom"/>
            <w:hideMark/>
          </w:tcPr>
          <w:p w14:paraId="5EBF34F9" w14:textId="77777777" w:rsidR="000A3B45" w:rsidRPr="000A3B45" w:rsidRDefault="000A3B45">
            <w:pPr>
              <w:rPr>
                <w:sz w:val="22"/>
                <w:szCs w:val="22"/>
              </w:rPr>
            </w:pPr>
          </w:p>
        </w:tc>
        <w:tc>
          <w:tcPr>
            <w:tcW w:w="1418" w:type="dxa"/>
            <w:tcBorders>
              <w:top w:val="nil"/>
              <w:left w:val="nil"/>
              <w:bottom w:val="nil"/>
              <w:right w:val="nil"/>
            </w:tcBorders>
            <w:shd w:val="clear" w:color="auto" w:fill="auto"/>
            <w:noWrap/>
            <w:vAlign w:val="bottom"/>
            <w:hideMark/>
          </w:tcPr>
          <w:p w14:paraId="68600FCB" w14:textId="77777777" w:rsidR="000A3B45" w:rsidRPr="000A3B45" w:rsidRDefault="000A3B45">
            <w:pPr>
              <w:rPr>
                <w:sz w:val="22"/>
                <w:szCs w:val="22"/>
              </w:rPr>
            </w:pPr>
          </w:p>
        </w:tc>
        <w:tc>
          <w:tcPr>
            <w:tcW w:w="1417" w:type="dxa"/>
            <w:tcBorders>
              <w:top w:val="nil"/>
              <w:left w:val="nil"/>
              <w:bottom w:val="nil"/>
              <w:right w:val="nil"/>
            </w:tcBorders>
            <w:shd w:val="clear" w:color="auto" w:fill="auto"/>
            <w:noWrap/>
            <w:vAlign w:val="bottom"/>
            <w:hideMark/>
          </w:tcPr>
          <w:p w14:paraId="484AC8B2" w14:textId="77777777" w:rsidR="000A3B45" w:rsidRPr="000A3B45" w:rsidRDefault="000A3B45">
            <w:pPr>
              <w:rPr>
                <w:sz w:val="22"/>
                <w:szCs w:val="22"/>
              </w:rPr>
            </w:pPr>
          </w:p>
        </w:tc>
        <w:tc>
          <w:tcPr>
            <w:tcW w:w="1276" w:type="dxa"/>
            <w:tcBorders>
              <w:top w:val="nil"/>
              <w:left w:val="nil"/>
              <w:bottom w:val="nil"/>
              <w:right w:val="nil"/>
            </w:tcBorders>
            <w:shd w:val="clear" w:color="auto" w:fill="auto"/>
            <w:noWrap/>
            <w:vAlign w:val="bottom"/>
            <w:hideMark/>
          </w:tcPr>
          <w:p w14:paraId="7802285B" w14:textId="77777777" w:rsidR="000A3B45" w:rsidRPr="000A3B45" w:rsidRDefault="000A3B45">
            <w:pPr>
              <w:rPr>
                <w:sz w:val="22"/>
                <w:szCs w:val="22"/>
              </w:rPr>
            </w:pPr>
          </w:p>
        </w:tc>
        <w:tc>
          <w:tcPr>
            <w:tcW w:w="1559" w:type="dxa"/>
            <w:tcBorders>
              <w:top w:val="nil"/>
              <w:left w:val="nil"/>
              <w:bottom w:val="nil"/>
              <w:right w:val="nil"/>
            </w:tcBorders>
            <w:shd w:val="clear" w:color="auto" w:fill="auto"/>
            <w:noWrap/>
            <w:vAlign w:val="bottom"/>
            <w:hideMark/>
          </w:tcPr>
          <w:p w14:paraId="05D32725" w14:textId="77777777" w:rsidR="000A3B45" w:rsidRPr="000A3B45" w:rsidRDefault="000A3B45">
            <w:pPr>
              <w:rPr>
                <w:sz w:val="22"/>
                <w:szCs w:val="22"/>
              </w:rPr>
            </w:pPr>
          </w:p>
        </w:tc>
      </w:tr>
      <w:tr w:rsidR="000A3B45" w14:paraId="2FAF22AF" w14:textId="77777777" w:rsidTr="000A3B45">
        <w:trPr>
          <w:trHeight w:val="288"/>
        </w:trPr>
        <w:tc>
          <w:tcPr>
            <w:tcW w:w="2960" w:type="dxa"/>
            <w:tcBorders>
              <w:top w:val="nil"/>
              <w:left w:val="nil"/>
              <w:bottom w:val="nil"/>
              <w:right w:val="nil"/>
            </w:tcBorders>
            <w:shd w:val="clear" w:color="auto" w:fill="auto"/>
            <w:noWrap/>
            <w:vAlign w:val="bottom"/>
            <w:hideMark/>
          </w:tcPr>
          <w:p w14:paraId="346E3B7E" w14:textId="77777777" w:rsidR="000A3B45" w:rsidRDefault="000A3B45">
            <w:pPr>
              <w:rPr>
                <w:sz w:val="20"/>
                <w:szCs w:val="20"/>
              </w:rPr>
            </w:pPr>
          </w:p>
        </w:tc>
        <w:tc>
          <w:tcPr>
            <w:tcW w:w="1576" w:type="dxa"/>
            <w:tcBorders>
              <w:top w:val="nil"/>
              <w:left w:val="nil"/>
              <w:bottom w:val="nil"/>
              <w:right w:val="nil"/>
            </w:tcBorders>
            <w:shd w:val="clear" w:color="auto" w:fill="auto"/>
            <w:noWrap/>
            <w:vAlign w:val="bottom"/>
            <w:hideMark/>
          </w:tcPr>
          <w:p w14:paraId="03ED30C3" w14:textId="77777777" w:rsidR="000A3B45" w:rsidRDefault="000A3B45">
            <w:pPr>
              <w:rPr>
                <w:sz w:val="20"/>
                <w:szCs w:val="20"/>
              </w:rPr>
            </w:pPr>
          </w:p>
        </w:tc>
        <w:tc>
          <w:tcPr>
            <w:tcW w:w="1418" w:type="dxa"/>
            <w:tcBorders>
              <w:top w:val="nil"/>
              <w:left w:val="nil"/>
              <w:bottom w:val="nil"/>
              <w:right w:val="nil"/>
            </w:tcBorders>
            <w:shd w:val="clear" w:color="auto" w:fill="auto"/>
            <w:noWrap/>
            <w:vAlign w:val="bottom"/>
            <w:hideMark/>
          </w:tcPr>
          <w:p w14:paraId="3D74501A" w14:textId="77777777" w:rsidR="000A3B45" w:rsidRDefault="000A3B45">
            <w:pPr>
              <w:rPr>
                <w:sz w:val="20"/>
                <w:szCs w:val="20"/>
              </w:rPr>
            </w:pPr>
          </w:p>
        </w:tc>
        <w:tc>
          <w:tcPr>
            <w:tcW w:w="1417" w:type="dxa"/>
            <w:tcBorders>
              <w:top w:val="nil"/>
              <w:left w:val="nil"/>
              <w:bottom w:val="nil"/>
              <w:right w:val="nil"/>
            </w:tcBorders>
            <w:shd w:val="clear" w:color="auto" w:fill="auto"/>
            <w:noWrap/>
            <w:vAlign w:val="bottom"/>
            <w:hideMark/>
          </w:tcPr>
          <w:p w14:paraId="3231D62E" w14:textId="77777777" w:rsidR="000A3B45" w:rsidRDefault="000A3B45">
            <w:pPr>
              <w:rPr>
                <w:sz w:val="20"/>
                <w:szCs w:val="20"/>
              </w:rPr>
            </w:pPr>
          </w:p>
        </w:tc>
        <w:tc>
          <w:tcPr>
            <w:tcW w:w="1276" w:type="dxa"/>
            <w:tcBorders>
              <w:top w:val="nil"/>
              <w:left w:val="nil"/>
              <w:bottom w:val="nil"/>
              <w:right w:val="nil"/>
            </w:tcBorders>
            <w:shd w:val="clear" w:color="auto" w:fill="auto"/>
            <w:noWrap/>
            <w:vAlign w:val="bottom"/>
            <w:hideMark/>
          </w:tcPr>
          <w:p w14:paraId="3CF2694B" w14:textId="77777777" w:rsidR="000A3B45" w:rsidRDefault="000A3B45">
            <w:pPr>
              <w:rPr>
                <w:sz w:val="20"/>
                <w:szCs w:val="20"/>
              </w:rPr>
            </w:pPr>
          </w:p>
        </w:tc>
        <w:tc>
          <w:tcPr>
            <w:tcW w:w="1559" w:type="dxa"/>
            <w:tcBorders>
              <w:top w:val="nil"/>
              <w:left w:val="nil"/>
              <w:bottom w:val="nil"/>
              <w:right w:val="nil"/>
            </w:tcBorders>
            <w:shd w:val="clear" w:color="auto" w:fill="auto"/>
            <w:noWrap/>
            <w:vAlign w:val="bottom"/>
            <w:hideMark/>
          </w:tcPr>
          <w:p w14:paraId="3ABE4022" w14:textId="77777777" w:rsidR="000A3B45" w:rsidRDefault="000A3B45">
            <w:pPr>
              <w:rPr>
                <w:sz w:val="20"/>
                <w:szCs w:val="20"/>
              </w:rPr>
            </w:pPr>
          </w:p>
        </w:tc>
      </w:tr>
    </w:tbl>
    <w:p w14:paraId="6BADD439" w14:textId="77777777" w:rsidR="000A3B45" w:rsidRPr="00F81CA9" w:rsidRDefault="000A3B45" w:rsidP="001522B8">
      <w:pPr>
        <w:jc w:val="center"/>
        <w:rPr>
          <w:rFonts w:ascii="Calibri" w:hAnsi="Calibri" w:cs="Arial"/>
          <w:b/>
          <w:i/>
        </w:rPr>
      </w:pPr>
    </w:p>
    <w:p w14:paraId="04E0BE23" w14:textId="77777777" w:rsidR="00F81CA9" w:rsidRPr="00F81CA9" w:rsidRDefault="00F81CA9" w:rsidP="001522B8">
      <w:pPr>
        <w:jc w:val="center"/>
        <w:rPr>
          <w:rFonts w:ascii="Calibri" w:hAnsi="Calibri" w:cs="Arial"/>
          <w:b/>
          <w:i/>
        </w:rPr>
      </w:pPr>
    </w:p>
    <w:p w14:paraId="3CEAFC3D" w14:textId="77777777" w:rsidR="00F81CA9" w:rsidRPr="00F81CA9" w:rsidRDefault="00F81CA9" w:rsidP="001522B8">
      <w:pPr>
        <w:jc w:val="center"/>
        <w:rPr>
          <w:rFonts w:ascii="Calibri" w:hAnsi="Calibri" w:cs="Arial"/>
          <w:b/>
          <w:i/>
        </w:rPr>
      </w:pPr>
    </w:p>
    <w:p w14:paraId="1DDB7A7E" w14:textId="77777777" w:rsidR="00F81CA9" w:rsidRDefault="00F81CA9" w:rsidP="001522B8">
      <w:pPr>
        <w:jc w:val="center"/>
        <w:rPr>
          <w:rFonts w:ascii="Calibri" w:hAnsi="Calibri" w:cs="Arial"/>
          <w:b/>
          <w:i/>
        </w:rPr>
      </w:pPr>
      <w:r w:rsidRPr="00F81CA9">
        <w:rPr>
          <w:rFonts w:ascii="Calibri" w:hAnsi="Calibri" w:cs="Arial"/>
          <w:b/>
          <w:i/>
        </w:rPr>
        <w:t>Budget proposals for 2024/2025</w:t>
      </w:r>
    </w:p>
    <w:p w14:paraId="07F6EE72" w14:textId="77777777" w:rsidR="00F81CA9" w:rsidRDefault="00F81CA9" w:rsidP="001522B8">
      <w:pPr>
        <w:jc w:val="center"/>
        <w:rPr>
          <w:rFonts w:ascii="Calibri" w:hAnsi="Calibri" w:cs="Arial"/>
          <w:b/>
          <w:i/>
        </w:rPr>
      </w:pPr>
    </w:p>
    <w:tbl>
      <w:tblPr>
        <w:tblW w:w="9940" w:type="dxa"/>
        <w:tblLook w:val="04A0" w:firstRow="1" w:lastRow="0" w:firstColumn="1" w:lastColumn="0" w:noHBand="0" w:noVBand="1"/>
      </w:tblPr>
      <w:tblGrid>
        <w:gridCol w:w="2860"/>
        <w:gridCol w:w="1540"/>
        <w:gridCol w:w="980"/>
        <w:gridCol w:w="1480"/>
        <w:gridCol w:w="1120"/>
        <w:gridCol w:w="980"/>
        <w:gridCol w:w="980"/>
      </w:tblGrid>
      <w:tr w:rsidR="00F81CA9" w14:paraId="6E50F867" w14:textId="77777777" w:rsidTr="00F81CA9">
        <w:trPr>
          <w:trHeight w:val="681"/>
        </w:trPr>
        <w:tc>
          <w:tcPr>
            <w:tcW w:w="2860" w:type="dxa"/>
            <w:tcBorders>
              <w:top w:val="nil"/>
              <w:left w:val="nil"/>
              <w:bottom w:val="nil"/>
              <w:right w:val="nil"/>
            </w:tcBorders>
            <w:shd w:val="clear" w:color="auto" w:fill="auto"/>
            <w:vAlign w:val="bottom"/>
            <w:hideMark/>
          </w:tcPr>
          <w:p w14:paraId="27264782" w14:textId="77777777" w:rsidR="00F81CA9" w:rsidRDefault="00F81CA9">
            <w:pPr>
              <w:rPr>
                <w:rFonts w:ascii="Calibri" w:hAnsi="Calibri" w:cs="Calibri"/>
                <w:b/>
                <w:bCs/>
                <w:color w:val="000000"/>
              </w:rPr>
            </w:pPr>
            <w:r>
              <w:rPr>
                <w:rFonts w:ascii="Calibri" w:hAnsi="Calibri" w:cs="Calibri"/>
                <w:b/>
                <w:bCs/>
                <w:color w:val="000000"/>
              </w:rPr>
              <w:t>PROPOSED BUDGET  2024.25</w:t>
            </w:r>
          </w:p>
        </w:tc>
        <w:tc>
          <w:tcPr>
            <w:tcW w:w="1540" w:type="dxa"/>
            <w:tcBorders>
              <w:top w:val="nil"/>
              <w:left w:val="nil"/>
              <w:bottom w:val="nil"/>
              <w:right w:val="nil"/>
            </w:tcBorders>
            <w:shd w:val="clear" w:color="auto" w:fill="auto"/>
            <w:noWrap/>
            <w:vAlign w:val="bottom"/>
            <w:hideMark/>
          </w:tcPr>
          <w:p w14:paraId="029213A2" w14:textId="77777777" w:rsidR="00F81CA9" w:rsidRDefault="00F81CA9">
            <w:pPr>
              <w:rPr>
                <w:rFonts w:ascii="Calibri" w:hAnsi="Calibri" w:cs="Calibri"/>
                <w:b/>
                <w:bCs/>
                <w:color w:val="000000"/>
              </w:rPr>
            </w:pPr>
          </w:p>
        </w:tc>
        <w:tc>
          <w:tcPr>
            <w:tcW w:w="980" w:type="dxa"/>
            <w:tcBorders>
              <w:top w:val="nil"/>
              <w:left w:val="nil"/>
              <w:bottom w:val="nil"/>
              <w:right w:val="nil"/>
            </w:tcBorders>
            <w:shd w:val="clear" w:color="auto" w:fill="auto"/>
            <w:noWrap/>
            <w:vAlign w:val="bottom"/>
            <w:hideMark/>
          </w:tcPr>
          <w:p w14:paraId="3907D351" w14:textId="77777777" w:rsidR="00F81CA9" w:rsidRDefault="00F81CA9">
            <w:pPr>
              <w:rPr>
                <w:sz w:val="20"/>
                <w:szCs w:val="20"/>
              </w:rPr>
            </w:pPr>
          </w:p>
        </w:tc>
        <w:tc>
          <w:tcPr>
            <w:tcW w:w="1480" w:type="dxa"/>
            <w:tcBorders>
              <w:top w:val="nil"/>
              <w:left w:val="nil"/>
              <w:bottom w:val="nil"/>
              <w:right w:val="nil"/>
            </w:tcBorders>
            <w:shd w:val="clear" w:color="auto" w:fill="auto"/>
            <w:noWrap/>
            <w:vAlign w:val="bottom"/>
            <w:hideMark/>
          </w:tcPr>
          <w:p w14:paraId="7C429D5F"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229C3947"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5E4E24B2"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76E29A93" w14:textId="77777777" w:rsidR="00F81CA9" w:rsidRDefault="00F81CA9">
            <w:pPr>
              <w:rPr>
                <w:sz w:val="20"/>
                <w:szCs w:val="20"/>
              </w:rPr>
            </w:pPr>
          </w:p>
        </w:tc>
      </w:tr>
      <w:tr w:rsidR="00F81CA9" w14:paraId="7117E76B" w14:textId="77777777" w:rsidTr="00F81CA9">
        <w:trPr>
          <w:trHeight w:val="390"/>
        </w:trPr>
        <w:tc>
          <w:tcPr>
            <w:tcW w:w="2860" w:type="dxa"/>
            <w:tcBorders>
              <w:top w:val="nil"/>
              <w:left w:val="nil"/>
              <w:bottom w:val="nil"/>
              <w:right w:val="nil"/>
            </w:tcBorders>
            <w:shd w:val="clear" w:color="auto" w:fill="auto"/>
            <w:noWrap/>
            <w:vAlign w:val="bottom"/>
            <w:hideMark/>
          </w:tcPr>
          <w:p w14:paraId="33568320" w14:textId="77777777" w:rsidR="00F81CA9" w:rsidRDefault="00F81CA9">
            <w:pPr>
              <w:rPr>
                <w:rFonts w:ascii="Calibri" w:hAnsi="Calibri" w:cs="Calibri"/>
                <w:color w:val="000000"/>
                <w:sz w:val="20"/>
                <w:szCs w:val="20"/>
              </w:rPr>
            </w:pPr>
            <w:r>
              <w:rPr>
                <w:rFonts w:ascii="Calibri" w:hAnsi="Calibri" w:cs="Calibri"/>
                <w:color w:val="000000"/>
                <w:sz w:val="20"/>
                <w:szCs w:val="20"/>
              </w:rPr>
              <w:t>Clerks Sal</w:t>
            </w:r>
          </w:p>
        </w:tc>
        <w:tc>
          <w:tcPr>
            <w:tcW w:w="1540" w:type="dxa"/>
            <w:tcBorders>
              <w:top w:val="nil"/>
              <w:left w:val="nil"/>
              <w:bottom w:val="nil"/>
              <w:right w:val="nil"/>
            </w:tcBorders>
            <w:shd w:val="clear" w:color="auto" w:fill="auto"/>
            <w:noWrap/>
            <w:vAlign w:val="bottom"/>
            <w:hideMark/>
          </w:tcPr>
          <w:p w14:paraId="18F13845"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8500.00</w:t>
            </w:r>
          </w:p>
        </w:tc>
        <w:tc>
          <w:tcPr>
            <w:tcW w:w="980" w:type="dxa"/>
            <w:tcBorders>
              <w:top w:val="nil"/>
              <w:left w:val="nil"/>
              <w:bottom w:val="nil"/>
              <w:right w:val="nil"/>
            </w:tcBorders>
            <w:shd w:val="clear" w:color="auto" w:fill="auto"/>
            <w:noWrap/>
            <w:vAlign w:val="bottom"/>
            <w:hideMark/>
          </w:tcPr>
          <w:p w14:paraId="79087A24"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5542B76E" w14:textId="77777777" w:rsidR="00F81CA9" w:rsidRDefault="00F81CA9">
            <w:pPr>
              <w:jc w:val="right"/>
              <w:rPr>
                <w:rFonts w:ascii="Calibri" w:hAnsi="Calibri" w:cs="Calibri"/>
                <w:b/>
                <w:bCs/>
                <w:color w:val="000000"/>
                <w:sz w:val="20"/>
                <w:szCs w:val="20"/>
              </w:rPr>
            </w:pPr>
            <w:r>
              <w:rPr>
                <w:rFonts w:ascii="Calibri" w:hAnsi="Calibri" w:cs="Calibri"/>
                <w:b/>
                <w:bCs/>
                <w:color w:val="000000"/>
                <w:sz w:val="20"/>
                <w:szCs w:val="20"/>
              </w:rPr>
              <w:t>Year</w:t>
            </w:r>
          </w:p>
        </w:tc>
        <w:tc>
          <w:tcPr>
            <w:tcW w:w="1120" w:type="dxa"/>
            <w:tcBorders>
              <w:top w:val="nil"/>
              <w:left w:val="nil"/>
              <w:bottom w:val="nil"/>
              <w:right w:val="nil"/>
            </w:tcBorders>
            <w:shd w:val="clear" w:color="auto" w:fill="auto"/>
            <w:noWrap/>
            <w:vAlign w:val="bottom"/>
            <w:hideMark/>
          </w:tcPr>
          <w:p w14:paraId="7B83D6A4" w14:textId="77777777" w:rsidR="00F81CA9" w:rsidRDefault="00F81CA9">
            <w:pPr>
              <w:rPr>
                <w:rFonts w:ascii="Calibri" w:hAnsi="Calibri" w:cs="Calibri"/>
                <w:b/>
                <w:bCs/>
                <w:color w:val="000000"/>
                <w:sz w:val="20"/>
                <w:szCs w:val="20"/>
              </w:rPr>
            </w:pPr>
            <w:r>
              <w:rPr>
                <w:rFonts w:ascii="Calibri" w:hAnsi="Calibri" w:cs="Calibri"/>
                <w:b/>
                <w:bCs/>
                <w:color w:val="000000"/>
                <w:sz w:val="20"/>
                <w:szCs w:val="20"/>
              </w:rPr>
              <w:t>Increase</w:t>
            </w:r>
          </w:p>
        </w:tc>
        <w:tc>
          <w:tcPr>
            <w:tcW w:w="980" w:type="dxa"/>
            <w:tcBorders>
              <w:top w:val="nil"/>
              <w:left w:val="nil"/>
              <w:bottom w:val="nil"/>
              <w:right w:val="nil"/>
            </w:tcBorders>
            <w:shd w:val="clear" w:color="auto" w:fill="auto"/>
            <w:noWrap/>
            <w:vAlign w:val="bottom"/>
            <w:hideMark/>
          </w:tcPr>
          <w:p w14:paraId="0BCE5010" w14:textId="77777777" w:rsidR="00F81CA9" w:rsidRDefault="00F81CA9">
            <w:pPr>
              <w:rPr>
                <w:rFonts w:ascii="Calibri" w:hAnsi="Calibri" w:cs="Calibri"/>
                <w:b/>
                <w:bCs/>
                <w:color w:val="000000"/>
                <w:sz w:val="20"/>
                <w:szCs w:val="20"/>
              </w:rPr>
            </w:pPr>
            <w:r>
              <w:rPr>
                <w:rFonts w:ascii="Calibri" w:hAnsi="Calibri" w:cs="Calibri"/>
                <w:b/>
                <w:bCs/>
                <w:color w:val="000000"/>
                <w:sz w:val="20"/>
                <w:szCs w:val="20"/>
              </w:rPr>
              <w:t>Precept</w:t>
            </w:r>
          </w:p>
        </w:tc>
        <w:tc>
          <w:tcPr>
            <w:tcW w:w="980" w:type="dxa"/>
            <w:tcBorders>
              <w:top w:val="nil"/>
              <w:left w:val="nil"/>
              <w:bottom w:val="nil"/>
              <w:right w:val="nil"/>
            </w:tcBorders>
            <w:shd w:val="clear" w:color="auto" w:fill="auto"/>
            <w:noWrap/>
            <w:vAlign w:val="bottom"/>
            <w:hideMark/>
          </w:tcPr>
          <w:p w14:paraId="04E21A4E" w14:textId="77777777" w:rsidR="00F81CA9" w:rsidRDefault="00F81CA9">
            <w:pPr>
              <w:rPr>
                <w:rFonts w:ascii="Calibri" w:hAnsi="Calibri" w:cs="Calibri"/>
                <w:b/>
                <w:bCs/>
                <w:color w:val="000000"/>
                <w:sz w:val="20"/>
                <w:szCs w:val="20"/>
              </w:rPr>
            </w:pPr>
          </w:p>
        </w:tc>
      </w:tr>
      <w:tr w:rsidR="00F81CA9" w14:paraId="081B6EE2" w14:textId="77777777" w:rsidTr="00F81CA9">
        <w:trPr>
          <w:trHeight w:val="315"/>
        </w:trPr>
        <w:tc>
          <w:tcPr>
            <w:tcW w:w="2860" w:type="dxa"/>
            <w:tcBorders>
              <w:top w:val="nil"/>
              <w:left w:val="nil"/>
              <w:bottom w:val="nil"/>
              <w:right w:val="nil"/>
            </w:tcBorders>
            <w:shd w:val="clear" w:color="auto" w:fill="auto"/>
            <w:noWrap/>
            <w:vAlign w:val="bottom"/>
            <w:hideMark/>
          </w:tcPr>
          <w:p w14:paraId="3D15DFD8" w14:textId="77777777" w:rsidR="00F81CA9" w:rsidRDefault="00F81CA9">
            <w:pPr>
              <w:rPr>
                <w:rFonts w:ascii="Calibri" w:hAnsi="Calibri" w:cs="Calibri"/>
                <w:color w:val="000000"/>
                <w:sz w:val="20"/>
                <w:szCs w:val="20"/>
              </w:rPr>
            </w:pPr>
            <w:r>
              <w:rPr>
                <w:rFonts w:ascii="Calibri" w:hAnsi="Calibri" w:cs="Calibri"/>
                <w:color w:val="000000"/>
                <w:sz w:val="20"/>
                <w:szCs w:val="20"/>
              </w:rPr>
              <w:t>Clerks Expenses</w:t>
            </w:r>
          </w:p>
        </w:tc>
        <w:tc>
          <w:tcPr>
            <w:tcW w:w="1540" w:type="dxa"/>
            <w:tcBorders>
              <w:top w:val="nil"/>
              <w:left w:val="nil"/>
              <w:bottom w:val="nil"/>
              <w:right w:val="nil"/>
            </w:tcBorders>
            <w:shd w:val="clear" w:color="auto" w:fill="auto"/>
            <w:noWrap/>
            <w:vAlign w:val="bottom"/>
            <w:hideMark/>
          </w:tcPr>
          <w:p w14:paraId="0B393192"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350.00</w:t>
            </w:r>
          </w:p>
        </w:tc>
        <w:tc>
          <w:tcPr>
            <w:tcW w:w="980" w:type="dxa"/>
            <w:tcBorders>
              <w:top w:val="nil"/>
              <w:left w:val="nil"/>
              <w:bottom w:val="nil"/>
              <w:right w:val="nil"/>
            </w:tcBorders>
            <w:shd w:val="clear" w:color="auto" w:fill="auto"/>
            <w:noWrap/>
            <w:vAlign w:val="bottom"/>
            <w:hideMark/>
          </w:tcPr>
          <w:p w14:paraId="2C2F682F"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31BCAB1E" w14:textId="77777777" w:rsidR="00F81CA9" w:rsidRDefault="00F81CA9">
            <w:pPr>
              <w:rPr>
                <w:rFonts w:ascii="Calibri" w:hAnsi="Calibri" w:cs="Calibri"/>
                <w:color w:val="000000"/>
                <w:sz w:val="20"/>
                <w:szCs w:val="20"/>
              </w:rPr>
            </w:pPr>
            <w:r>
              <w:rPr>
                <w:rFonts w:ascii="Calibri" w:hAnsi="Calibri" w:cs="Calibri"/>
                <w:color w:val="000000"/>
                <w:sz w:val="20"/>
                <w:szCs w:val="20"/>
              </w:rPr>
              <w:t>Previous 10yrs</w:t>
            </w:r>
          </w:p>
        </w:tc>
        <w:tc>
          <w:tcPr>
            <w:tcW w:w="1120" w:type="dxa"/>
            <w:tcBorders>
              <w:top w:val="nil"/>
              <w:left w:val="nil"/>
              <w:bottom w:val="nil"/>
              <w:right w:val="nil"/>
            </w:tcBorders>
            <w:shd w:val="clear" w:color="auto" w:fill="auto"/>
            <w:noWrap/>
            <w:vAlign w:val="bottom"/>
            <w:hideMark/>
          </w:tcPr>
          <w:p w14:paraId="2DFD61C9" w14:textId="77777777" w:rsidR="00F81CA9" w:rsidRDefault="00F81CA9">
            <w:pPr>
              <w:jc w:val="right"/>
              <w:rPr>
                <w:rFonts w:ascii="Calibri" w:hAnsi="Calibri" w:cs="Calibri"/>
                <w:color w:val="000000"/>
                <w:sz w:val="20"/>
                <w:szCs w:val="20"/>
              </w:rPr>
            </w:pPr>
            <w:r>
              <w:rPr>
                <w:rFonts w:ascii="Calibri" w:hAnsi="Calibri" w:cs="Calibri"/>
                <w:color w:val="000000"/>
                <w:sz w:val="20"/>
                <w:szCs w:val="20"/>
              </w:rPr>
              <w:t>0.00%</w:t>
            </w:r>
          </w:p>
        </w:tc>
        <w:tc>
          <w:tcPr>
            <w:tcW w:w="980" w:type="dxa"/>
            <w:tcBorders>
              <w:top w:val="nil"/>
              <w:left w:val="nil"/>
              <w:bottom w:val="nil"/>
              <w:right w:val="nil"/>
            </w:tcBorders>
            <w:shd w:val="clear" w:color="auto" w:fill="auto"/>
            <w:noWrap/>
            <w:vAlign w:val="bottom"/>
            <w:hideMark/>
          </w:tcPr>
          <w:p w14:paraId="6C9D2539" w14:textId="77777777" w:rsidR="00F81CA9" w:rsidRDefault="00F81CA9">
            <w:pPr>
              <w:jc w:val="right"/>
              <w:rPr>
                <w:rFonts w:ascii="Calibri" w:hAnsi="Calibri" w:cs="Calibri"/>
                <w:color w:val="000000"/>
                <w:sz w:val="20"/>
                <w:szCs w:val="20"/>
              </w:rPr>
            </w:pPr>
          </w:p>
        </w:tc>
        <w:tc>
          <w:tcPr>
            <w:tcW w:w="980" w:type="dxa"/>
            <w:tcBorders>
              <w:top w:val="nil"/>
              <w:left w:val="nil"/>
              <w:bottom w:val="nil"/>
              <w:right w:val="nil"/>
            </w:tcBorders>
            <w:shd w:val="clear" w:color="auto" w:fill="auto"/>
            <w:noWrap/>
            <w:vAlign w:val="bottom"/>
            <w:hideMark/>
          </w:tcPr>
          <w:p w14:paraId="63A9E74D" w14:textId="77777777" w:rsidR="00F81CA9" w:rsidRDefault="00F81CA9">
            <w:pPr>
              <w:rPr>
                <w:sz w:val="20"/>
                <w:szCs w:val="20"/>
              </w:rPr>
            </w:pPr>
          </w:p>
        </w:tc>
      </w:tr>
      <w:tr w:rsidR="00F81CA9" w14:paraId="635706B5" w14:textId="77777777" w:rsidTr="00F81CA9">
        <w:trPr>
          <w:trHeight w:val="315"/>
        </w:trPr>
        <w:tc>
          <w:tcPr>
            <w:tcW w:w="2860" w:type="dxa"/>
            <w:tcBorders>
              <w:top w:val="nil"/>
              <w:left w:val="nil"/>
              <w:bottom w:val="nil"/>
              <w:right w:val="nil"/>
            </w:tcBorders>
            <w:shd w:val="clear" w:color="auto" w:fill="auto"/>
            <w:noWrap/>
            <w:vAlign w:val="bottom"/>
            <w:hideMark/>
          </w:tcPr>
          <w:p w14:paraId="1F799BE3" w14:textId="77777777" w:rsidR="00F81CA9" w:rsidRDefault="00F81CA9">
            <w:pPr>
              <w:rPr>
                <w:rFonts w:ascii="Calibri" w:hAnsi="Calibri" w:cs="Calibri"/>
                <w:color w:val="000000"/>
                <w:sz w:val="20"/>
                <w:szCs w:val="20"/>
              </w:rPr>
            </w:pPr>
            <w:r>
              <w:rPr>
                <w:rFonts w:ascii="Calibri" w:hAnsi="Calibri" w:cs="Calibri"/>
                <w:color w:val="000000"/>
                <w:sz w:val="20"/>
                <w:szCs w:val="20"/>
              </w:rPr>
              <w:t>Stationary</w:t>
            </w:r>
          </w:p>
        </w:tc>
        <w:tc>
          <w:tcPr>
            <w:tcW w:w="1540" w:type="dxa"/>
            <w:tcBorders>
              <w:top w:val="nil"/>
              <w:left w:val="nil"/>
              <w:bottom w:val="nil"/>
              <w:right w:val="nil"/>
            </w:tcBorders>
            <w:shd w:val="clear" w:color="auto" w:fill="auto"/>
            <w:noWrap/>
            <w:vAlign w:val="bottom"/>
            <w:hideMark/>
          </w:tcPr>
          <w:p w14:paraId="175E0765"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300.00</w:t>
            </w:r>
          </w:p>
        </w:tc>
        <w:tc>
          <w:tcPr>
            <w:tcW w:w="980" w:type="dxa"/>
            <w:tcBorders>
              <w:top w:val="nil"/>
              <w:left w:val="nil"/>
              <w:bottom w:val="nil"/>
              <w:right w:val="nil"/>
            </w:tcBorders>
            <w:shd w:val="clear" w:color="auto" w:fill="auto"/>
            <w:noWrap/>
            <w:vAlign w:val="bottom"/>
            <w:hideMark/>
          </w:tcPr>
          <w:p w14:paraId="0D4E5C73"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123D6872" w14:textId="77777777" w:rsidR="00F81CA9" w:rsidRDefault="00F81CA9">
            <w:pPr>
              <w:jc w:val="right"/>
              <w:rPr>
                <w:rFonts w:ascii="Calibri" w:hAnsi="Calibri" w:cs="Calibri"/>
                <w:b/>
                <w:bCs/>
                <w:color w:val="000000"/>
                <w:sz w:val="20"/>
                <w:szCs w:val="20"/>
              </w:rPr>
            </w:pPr>
            <w:r>
              <w:rPr>
                <w:rFonts w:ascii="Calibri" w:hAnsi="Calibri" w:cs="Calibri"/>
                <w:b/>
                <w:bCs/>
                <w:color w:val="000000"/>
                <w:sz w:val="20"/>
                <w:szCs w:val="20"/>
              </w:rPr>
              <w:t>23/24</w:t>
            </w:r>
          </w:p>
        </w:tc>
        <w:tc>
          <w:tcPr>
            <w:tcW w:w="1120" w:type="dxa"/>
            <w:tcBorders>
              <w:top w:val="nil"/>
              <w:left w:val="nil"/>
              <w:bottom w:val="nil"/>
              <w:right w:val="nil"/>
            </w:tcBorders>
            <w:shd w:val="clear" w:color="auto" w:fill="auto"/>
            <w:noWrap/>
            <w:vAlign w:val="bottom"/>
            <w:hideMark/>
          </w:tcPr>
          <w:p w14:paraId="58DC8786" w14:textId="77777777" w:rsidR="00F81CA9" w:rsidRDefault="00F81CA9">
            <w:pPr>
              <w:jc w:val="right"/>
              <w:rPr>
                <w:rFonts w:ascii="Calibri" w:hAnsi="Calibri" w:cs="Calibri"/>
                <w:color w:val="000000"/>
                <w:sz w:val="20"/>
                <w:szCs w:val="20"/>
              </w:rPr>
            </w:pPr>
            <w:r>
              <w:rPr>
                <w:rFonts w:ascii="Calibri" w:hAnsi="Calibri" w:cs="Calibri"/>
                <w:color w:val="000000"/>
                <w:sz w:val="20"/>
                <w:szCs w:val="20"/>
              </w:rPr>
              <w:t>52.97%</w:t>
            </w:r>
          </w:p>
        </w:tc>
        <w:tc>
          <w:tcPr>
            <w:tcW w:w="980" w:type="dxa"/>
            <w:tcBorders>
              <w:top w:val="nil"/>
              <w:left w:val="nil"/>
              <w:bottom w:val="nil"/>
              <w:right w:val="nil"/>
            </w:tcBorders>
            <w:shd w:val="clear" w:color="auto" w:fill="auto"/>
            <w:noWrap/>
            <w:vAlign w:val="bottom"/>
            <w:hideMark/>
          </w:tcPr>
          <w:p w14:paraId="1F47FCAB" w14:textId="77777777" w:rsidR="00F81CA9" w:rsidRDefault="00F81CA9">
            <w:pPr>
              <w:jc w:val="right"/>
              <w:rPr>
                <w:rFonts w:ascii="Calibri" w:hAnsi="Calibri" w:cs="Calibri"/>
                <w:color w:val="000000"/>
                <w:sz w:val="20"/>
                <w:szCs w:val="20"/>
              </w:rPr>
            </w:pPr>
            <w:r>
              <w:rPr>
                <w:rFonts w:ascii="Calibri" w:hAnsi="Calibri" w:cs="Calibri"/>
                <w:color w:val="000000"/>
                <w:sz w:val="20"/>
                <w:szCs w:val="20"/>
              </w:rPr>
              <w:t>25910</w:t>
            </w:r>
          </w:p>
        </w:tc>
        <w:tc>
          <w:tcPr>
            <w:tcW w:w="980" w:type="dxa"/>
            <w:tcBorders>
              <w:top w:val="nil"/>
              <w:left w:val="nil"/>
              <w:bottom w:val="nil"/>
              <w:right w:val="nil"/>
            </w:tcBorders>
            <w:shd w:val="clear" w:color="auto" w:fill="auto"/>
            <w:noWrap/>
            <w:vAlign w:val="bottom"/>
            <w:hideMark/>
          </w:tcPr>
          <w:p w14:paraId="27B4EF8F" w14:textId="77777777" w:rsidR="00F81CA9" w:rsidRDefault="00F81CA9">
            <w:pPr>
              <w:jc w:val="right"/>
              <w:rPr>
                <w:rFonts w:ascii="Calibri" w:hAnsi="Calibri" w:cs="Calibri"/>
                <w:color w:val="000000"/>
                <w:sz w:val="20"/>
                <w:szCs w:val="20"/>
              </w:rPr>
            </w:pPr>
          </w:p>
        </w:tc>
      </w:tr>
      <w:tr w:rsidR="00F81CA9" w14:paraId="2EB2D75A" w14:textId="77777777" w:rsidTr="00F81CA9">
        <w:trPr>
          <w:trHeight w:val="315"/>
        </w:trPr>
        <w:tc>
          <w:tcPr>
            <w:tcW w:w="2860" w:type="dxa"/>
            <w:tcBorders>
              <w:top w:val="nil"/>
              <w:left w:val="nil"/>
              <w:bottom w:val="nil"/>
              <w:right w:val="nil"/>
            </w:tcBorders>
            <w:shd w:val="clear" w:color="auto" w:fill="auto"/>
            <w:noWrap/>
            <w:vAlign w:val="bottom"/>
            <w:hideMark/>
          </w:tcPr>
          <w:p w14:paraId="1CA92BB7" w14:textId="77777777" w:rsidR="00F81CA9" w:rsidRDefault="00F81CA9">
            <w:pPr>
              <w:rPr>
                <w:rFonts w:ascii="Calibri" w:hAnsi="Calibri" w:cs="Calibri"/>
                <w:color w:val="000000"/>
                <w:sz w:val="20"/>
                <w:szCs w:val="20"/>
              </w:rPr>
            </w:pPr>
            <w:r>
              <w:rPr>
                <w:rFonts w:ascii="Calibri" w:hAnsi="Calibri" w:cs="Calibri"/>
                <w:color w:val="000000"/>
                <w:sz w:val="20"/>
                <w:szCs w:val="20"/>
              </w:rPr>
              <w:t>General repairs</w:t>
            </w:r>
          </w:p>
        </w:tc>
        <w:tc>
          <w:tcPr>
            <w:tcW w:w="1540" w:type="dxa"/>
            <w:tcBorders>
              <w:top w:val="nil"/>
              <w:left w:val="nil"/>
              <w:bottom w:val="nil"/>
              <w:right w:val="nil"/>
            </w:tcBorders>
            <w:shd w:val="clear" w:color="auto" w:fill="auto"/>
            <w:noWrap/>
            <w:vAlign w:val="bottom"/>
            <w:hideMark/>
          </w:tcPr>
          <w:p w14:paraId="20FEDCC8"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700.00</w:t>
            </w:r>
          </w:p>
        </w:tc>
        <w:tc>
          <w:tcPr>
            <w:tcW w:w="980" w:type="dxa"/>
            <w:tcBorders>
              <w:top w:val="nil"/>
              <w:left w:val="nil"/>
              <w:bottom w:val="nil"/>
              <w:right w:val="nil"/>
            </w:tcBorders>
            <w:shd w:val="clear" w:color="auto" w:fill="auto"/>
            <w:noWrap/>
            <w:vAlign w:val="bottom"/>
            <w:hideMark/>
          </w:tcPr>
          <w:p w14:paraId="6C689B34"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0416FCBA" w14:textId="77777777" w:rsidR="00F81CA9" w:rsidRDefault="00F81CA9">
            <w:pPr>
              <w:jc w:val="right"/>
              <w:rPr>
                <w:rFonts w:ascii="Calibri" w:hAnsi="Calibri" w:cs="Calibri"/>
                <w:b/>
                <w:bCs/>
                <w:sz w:val="20"/>
                <w:szCs w:val="20"/>
              </w:rPr>
            </w:pPr>
            <w:r>
              <w:rPr>
                <w:rFonts w:ascii="Calibri" w:hAnsi="Calibri" w:cs="Calibri"/>
                <w:b/>
                <w:bCs/>
                <w:sz w:val="20"/>
                <w:szCs w:val="20"/>
              </w:rPr>
              <w:t>24/25</w:t>
            </w:r>
          </w:p>
        </w:tc>
        <w:tc>
          <w:tcPr>
            <w:tcW w:w="1120" w:type="dxa"/>
            <w:tcBorders>
              <w:top w:val="nil"/>
              <w:left w:val="nil"/>
              <w:bottom w:val="nil"/>
              <w:right w:val="nil"/>
            </w:tcBorders>
            <w:shd w:val="clear" w:color="auto" w:fill="auto"/>
            <w:noWrap/>
            <w:vAlign w:val="bottom"/>
            <w:hideMark/>
          </w:tcPr>
          <w:p w14:paraId="00EA0F2A" w14:textId="77777777" w:rsidR="00F81CA9" w:rsidRDefault="00F81CA9">
            <w:pPr>
              <w:jc w:val="right"/>
              <w:rPr>
                <w:rFonts w:ascii="Calibri" w:hAnsi="Calibri" w:cs="Calibri"/>
                <w:sz w:val="20"/>
                <w:szCs w:val="20"/>
              </w:rPr>
            </w:pPr>
            <w:r>
              <w:rPr>
                <w:rFonts w:ascii="Calibri" w:hAnsi="Calibri" w:cs="Calibri"/>
                <w:sz w:val="20"/>
                <w:szCs w:val="20"/>
              </w:rPr>
              <w:t>10.5%</w:t>
            </w:r>
          </w:p>
        </w:tc>
        <w:tc>
          <w:tcPr>
            <w:tcW w:w="980" w:type="dxa"/>
            <w:tcBorders>
              <w:top w:val="nil"/>
              <w:left w:val="nil"/>
              <w:bottom w:val="nil"/>
              <w:right w:val="nil"/>
            </w:tcBorders>
            <w:shd w:val="clear" w:color="auto" w:fill="auto"/>
            <w:noWrap/>
            <w:vAlign w:val="bottom"/>
            <w:hideMark/>
          </w:tcPr>
          <w:p w14:paraId="2E547C73" w14:textId="77777777" w:rsidR="00F81CA9" w:rsidRDefault="00F81CA9">
            <w:pPr>
              <w:jc w:val="right"/>
              <w:rPr>
                <w:rFonts w:ascii="Calibri" w:hAnsi="Calibri" w:cs="Calibri"/>
                <w:sz w:val="20"/>
                <w:szCs w:val="20"/>
              </w:rPr>
            </w:pPr>
            <w:r>
              <w:rPr>
                <w:rFonts w:ascii="Calibri" w:hAnsi="Calibri" w:cs="Calibri"/>
                <w:sz w:val="20"/>
                <w:szCs w:val="20"/>
              </w:rPr>
              <w:t>28625</w:t>
            </w:r>
          </w:p>
        </w:tc>
        <w:tc>
          <w:tcPr>
            <w:tcW w:w="980" w:type="dxa"/>
            <w:tcBorders>
              <w:top w:val="nil"/>
              <w:left w:val="nil"/>
              <w:bottom w:val="nil"/>
              <w:right w:val="nil"/>
            </w:tcBorders>
            <w:shd w:val="clear" w:color="auto" w:fill="auto"/>
            <w:noWrap/>
            <w:vAlign w:val="bottom"/>
            <w:hideMark/>
          </w:tcPr>
          <w:p w14:paraId="7A371879" w14:textId="77777777" w:rsidR="00F81CA9" w:rsidRDefault="00F81CA9">
            <w:pPr>
              <w:jc w:val="right"/>
              <w:rPr>
                <w:rFonts w:ascii="Calibri" w:hAnsi="Calibri" w:cs="Calibri"/>
                <w:sz w:val="20"/>
                <w:szCs w:val="20"/>
              </w:rPr>
            </w:pPr>
          </w:p>
        </w:tc>
      </w:tr>
      <w:tr w:rsidR="00F81CA9" w14:paraId="5E66949F" w14:textId="77777777" w:rsidTr="00F81CA9">
        <w:trPr>
          <w:trHeight w:val="315"/>
        </w:trPr>
        <w:tc>
          <w:tcPr>
            <w:tcW w:w="2860" w:type="dxa"/>
            <w:tcBorders>
              <w:top w:val="nil"/>
              <w:left w:val="nil"/>
              <w:bottom w:val="nil"/>
              <w:right w:val="nil"/>
            </w:tcBorders>
            <w:shd w:val="clear" w:color="auto" w:fill="auto"/>
            <w:noWrap/>
            <w:vAlign w:val="bottom"/>
            <w:hideMark/>
          </w:tcPr>
          <w:p w14:paraId="1DFC5D75" w14:textId="77777777" w:rsidR="00F81CA9" w:rsidRDefault="00F81CA9">
            <w:pPr>
              <w:rPr>
                <w:rFonts w:ascii="Calibri" w:hAnsi="Calibri" w:cs="Calibri"/>
                <w:color w:val="000000"/>
                <w:sz w:val="20"/>
                <w:szCs w:val="20"/>
              </w:rPr>
            </w:pPr>
            <w:r>
              <w:rPr>
                <w:rFonts w:ascii="Calibri" w:hAnsi="Calibri" w:cs="Calibri"/>
                <w:color w:val="000000"/>
                <w:sz w:val="20"/>
                <w:szCs w:val="20"/>
              </w:rPr>
              <w:t>CALC Fees</w:t>
            </w:r>
          </w:p>
        </w:tc>
        <w:tc>
          <w:tcPr>
            <w:tcW w:w="1540" w:type="dxa"/>
            <w:tcBorders>
              <w:top w:val="nil"/>
              <w:left w:val="nil"/>
              <w:bottom w:val="nil"/>
              <w:right w:val="nil"/>
            </w:tcBorders>
            <w:shd w:val="clear" w:color="auto" w:fill="auto"/>
            <w:noWrap/>
            <w:vAlign w:val="bottom"/>
            <w:hideMark/>
          </w:tcPr>
          <w:p w14:paraId="759A0919"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280.00</w:t>
            </w:r>
          </w:p>
        </w:tc>
        <w:tc>
          <w:tcPr>
            <w:tcW w:w="980" w:type="dxa"/>
            <w:tcBorders>
              <w:top w:val="nil"/>
              <w:left w:val="nil"/>
              <w:bottom w:val="nil"/>
              <w:right w:val="nil"/>
            </w:tcBorders>
            <w:shd w:val="clear" w:color="auto" w:fill="auto"/>
            <w:noWrap/>
            <w:vAlign w:val="bottom"/>
            <w:hideMark/>
          </w:tcPr>
          <w:p w14:paraId="315BFBBE"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30D58503"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0A5C8787"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1AC80BCE"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07799570" w14:textId="77777777" w:rsidR="00F81CA9" w:rsidRDefault="00F81CA9">
            <w:pPr>
              <w:rPr>
                <w:sz w:val="20"/>
                <w:szCs w:val="20"/>
              </w:rPr>
            </w:pPr>
          </w:p>
        </w:tc>
      </w:tr>
      <w:tr w:rsidR="00F81CA9" w14:paraId="416AB6E3" w14:textId="77777777" w:rsidTr="00F81CA9">
        <w:trPr>
          <w:trHeight w:val="315"/>
        </w:trPr>
        <w:tc>
          <w:tcPr>
            <w:tcW w:w="2860" w:type="dxa"/>
            <w:tcBorders>
              <w:top w:val="nil"/>
              <w:left w:val="nil"/>
              <w:bottom w:val="nil"/>
              <w:right w:val="nil"/>
            </w:tcBorders>
            <w:shd w:val="clear" w:color="auto" w:fill="auto"/>
            <w:noWrap/>
            <w:vAlign w:val="bottom"/>
            <w:hideMark/>
          </w:tcPr>
          <w:p w14:paraId="206074AD" w14:textId="77777777" w:rsidR="00F81CA9" w:rsidRDefault="00F81CA9">
            <w:pPr>
              <w:rPr>
                <w:rFonts w:ascii="Calibri" w:hAnsi="Calibri" w:cs="Calibri"/>
                <w:color w:val="000000"/>
                <w:sz w:val="20"/>
                <w:szCs w:val="20"/>
              </w:rPr>
            </w:pPr>
            <w:r>
              <w:rPr>
                <w:rFonts w:ascii="Calibri" w:hAnsi="Calibri" w:cs="Calibri"/>
                <w:color w:val="000000"/>
                <w:sz w:val="20"/>
                <w:szCs w:val="20"/>
              </w:rPr>
              <w:t>Wreaths &amp; Poppies</w:t>
            </w:r>
          </w:p>
        </w:tc>
        <w:tc>
          <w:tcPr>
            <w:tcW w:w="1540" w:type="dxa"/>
            <w:tcBorders>
              <w:top w:val="nil"/>
              <w:left w:val="nil"/>
              <w:bottom w:val="nil"/>
              <w:right w:val="nil"/>
            </w:tcBorders>
            <w:shd w:val="clear" w:color="auto" w:fill="auto"/>
            <w:noWrap/>
            <w:vAlign w:val="bottom"/>
            <w:hideMark/>
          </w:tcPr>
          <w:p w14:paraId="2F68CD51"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80.00</w:t>
            </w:r>
          </w:p>
        </w:tc>
        <w:tc>
          <w:tcPr>
            <w:tcW w:w="980" w:type="dxa"/>
            <w:tcBorders>
              <w:top w:val="nil"/>
              <w:left w:val="nil"/>
              <w:bottom w:val="nil"/>
              <w:right w:val="nil"/>
            </w:tcBorders>
            <w:shd w:val="clear" w:color="auto" w:fill="auto"/>
            <w:noWrap/>
            <w:vAlign w:val="bottom"/>
            <w:hideMark/>
          </w:tcPr>
          <w:p w14:paraId="6299664E"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31F69BEC"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5CC8818D"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131EEFBE"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24E0069F" w14:textId="77777777" w:rsidR="00F81CA9" w:rsidRDefault="00F81CA9">
            <w:pPr>
              <w:rPr>
                <w:sz w:val="20"/>
                <w:szCs w:val="20"/>
              </w:rPr>
            </w:pPr>
          </w:p>
        </w:tc>
      </w:tr>
      <w:tr w:rsidR="00F81CA9" w14:paraId="377B758F" w14:textId="77777777" w:rsidTr="00F81CA9">
        <w:trPr>
          <w:trHeight w:val="315"/>
        </w:trPr>
        <w:tc>
          <w:tcPr>
            <w:tcW w:w="2860" w:type="dxa"/>
            <w:tcBorders>
              <w:top w:val="nil"/>
              <w:left w:val="nil"/>
              <w:bottom w:val="nil"/>
              <w:right w:val="nil"/>
            </w:tcBorders>
            <w:shd w:val="clear" w:color="auto" w:fill="auto"/>
            <w:noWrap/>
            <w:vAlign w:val="bottom"/>
            <w:hideMark/>
          </w:tcPr>
          <w:p w14:paraId="35F6F3FD" w14:textId="77777777" w:rsidR="00F81CA9" w:rsidRDefault="00F81CA9">
            <w:pPr>
              <w:rPr>
                <w:rFonts w:ascii="Calibri" w:hAnsi="Calibri" w:cs="Calibri"/>
                <w:color w:val="000000"/>
                <w:sz w:val="20"/>
                <w:szCs w:val="20"/>
              </w:rPr>
            </w:pPr>
            <w:r>
              <w:rPr>
                <w:rFonts w:ascii="Calibri" w:hAnsi="Calibri" w:cs="Calibri"/>
                <w:color w:val="000000"/>
                <w:sz w:val="20"/>
                <w:szCs w:val="20"/>
              </w:rPr>
              <w:t xml:space="preserve">SLDC </w:t>
            </w:r>
            <w:proofErr w:type="spellStart"/>
            <w:r>
              <w:rPr>
                <w:rFonts w:ascii="Calibri" w:hAnsi="Calibri" w:cs="Calibri"/>
                <w:color w:val="000000"/>
                <w:sz w:val="20"/>
                <w:szCs w:val="20"/>
              </w:rPr>
              <w:t>Inspec</w:t>
            </w:r>
            <w:proofErr w:type="spellEnd"/>
            <w:r>
              <w:rPr>
                <w:rFonts w:ascii="Calibri" w:hAnsi="Calibri" w:cs="Calibri"/>
                <w:color w:val="000000"/>
                <w:sz w:val="20"/>
                <w:szCs w:val="20"/>
              </w:rPr>
              <w:t xml:space="preserve"> Fees</w:t>
            </w:r>
          </w:p>
        </w:tc>
        <w:tc>
          <w:tcPr>
            <w:tcW w:w="1540" w:type="dxa"/>
            <w:tcBorders>
              <w:top w:val="nil"/>
              <w:left w:val="nil"/>
              <w:bottom w:val="nil"/>
              <w:right w:val="nil"/>
            </w:tcBorders>
            <w:shd w:val="clear" w:color="auto" w:fill="auto"/>
            <w:noWrap/>
            <w:vAlign w:val="bottom"/>
            <w:hideMark/>
          </w:tcPr>
          <w:p w14:paraId="5DFAFC5D"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450.00</w:t>
            </w:r>
          </w:p>
        </w:tc>
        <w:tc>
          <w:tcPr>
            <w:tcW w:w="980" w:type="dxa"/>
            <w:tcBorders>
              <w:top w:val="nil"/>
              <w:left w:val="nil"/>
              <w:bottom w:val="nil"/>
              <w:right w:val="nil"/>
            </w:tcBorders>
            <w:shd w:val="clear" w:color="auto" w:fill="auto"/>
            <w:noWrap/>
            <w:vAlign w:val="bottom"/>
            <w:hideMark/>
          </w:tcPr>
          <w:p w14:paraId="00B05242"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0750529F"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2F7E4A6C"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1AF9DA1B"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7E30F6DD" w14:textId="77777777" w:rsidR="00F81CA9" w:rsidRDefault="00F81CA9">
            <w:pPr>
              <w:rPr>
                <w:sz w:val="20"/>
                <w:szCs w:val="20"/>
              </w:rPr>
            </w:pPr>
          </w:p>
        </w:tc>
      </w:tr>
      <w:tr w:rsidR="00F81CA9" w14:paraId="52F23E45" w14:textId="77777777" w:rsidTr="00F81CA9">
        <w:trPr>
          <w:trHeight w:val="315"/>
        </w:trPr>
        <w:tc>
          <w:tcPr>
            <w:tcW w:w="2860" w:type="dxa"/>
            <w:tcBorders>
              <w:top w:val="nil"/>
              <w:left w:val="nil"/>
              <w:bottom w:val="nil"/>
              <w:right w:val="nil"/>
            </w:tcBorders>
            <w:shd w:val="clear" w:color="auto" w:fill="auto"/>
            <w:noWrap/>
            <w:vAlign w:val="bottom"/>
            <w:hideMark/>
          </w:tcPr>
          <w:p w14:paraId="1659B529" w14:textId="77777777" w:rsidR="00F81CA9" w:rsidRDefault="00F81CA9">
            <w:pPr>
              <w:rPr>
                <w:rFonts w:ascii="Calibri" w:hAnsi="Calibri" w:cs="Calibri"/>
                <w:color w:val="000000"/>
                <w:sz w:val="20"/>
                <w:szCs w:val="20"/>
              </w:rPr>
            </w:pPr>
            <w:r>
              <w:rPr>
                <w:rFonts w:ascii="Calibri" w:hAnsi="Calibri" w:cs="Calibri"/>
                <w:color w:val="000000"/>
                <w:sz w:val="20"/>
                <w:szCs w:val="20"/>
              </w:rPr>
              <w:t>Parish greens</w:t>
            </w:r>
          </w:p>
        </w:tc>
        <w:tc>
          <w:tcPr>
            <w:tcW w:w="1540" w:type="dxa"/>
            <w:tcBorders>
              <w:top w:val="nil"/>
              <w:left w:val="nil"/>
              <w:bottom w:val="nil"/>
              <w:right w:val="nil"/>
            </w:tcBorders>
            <w:shd w:val="clear" w:color="auto" w:fill="auto"/>
            <w:noWrap/>
            <w:vAlign w:val="bottom"/>
            <w:hideMark/>
          </w:tcPr>
          <w:p w14:paraId="0A87A0F1"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12000.00</w:t>
            </w:r>
          </w:p>
        </w:tc>
        <w:tc>
          <w:tcPr>
            <w:tcW w:w="980" w:type="dxa"/>
            <w:tcBorders>
              <w:top w:val="nil"/>
              <w:left w:val="nil"/>
              <w:bottom w:val="nil"/>
              <w:right w:val="nil"/>
            </w:tcBorders>
            <w:shd w:val="clear" w:color="auto" w:fill="auto"/>
            <w:noWrap/>
            <w:vAlign w:val="bottom"/>
            <w:hideMark/>
          </w:tcPr>
          <w:p w14:paraId="1035F620"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012FE26D"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250E16F0"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2892B687"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1F712702" w14:textId="77777777" w:rsidR="00F81CA9" w:rsidRDefault="00F81CA9">
            <w:pPr>
              <w:rPr>
                <w:sz w:val="20"/>
                <w:szCs w:val="20"/>
              </w:rPr>
            </w:pPr>
          </w:p>
        </w:tc>
      </w:tr>
      <w:tr w:rsidR="00F81CA9" w14:paraId="220B0DA5" w14:textId="77777777" w:rsidTr="00F81CA9">
        <w:trPr>
          <w:trHeight w:val="315"/>
        </w:trPr>
        <w:tc>
          <w:tcPr>
            <w:tcW w:w="2860" w:type="dxa"/>
            <w:tcBorders>
              <w:top w:val="nil"/>
              <w:left w:val="nil"/>
              <w:bottom w:val="nil"/>
              <w:right w:val="nil"/>
            </w:tcBorders>
            <w:shd w:val="clear" w:color="auto" w:fill="auto"/>
            <w:noWrap/>
            <w:vAlign w:val="bottom"/>
            <w:hideMark/>
          </w:tcPr>
          <w:p w14:paraId="324BCAA6" w14:textId="77777777" w:rsidR="00F81CA9" w:rsidRDefault="00F81CA9">
            <w:pPr>
              <w:rPr>
                <w:rFonts w:ascii="Calibri" w:hAnsi="Calibri" w:cs="Calibri"/>
                <w:color w:val="000000"/>
                <w:sz w:val="20"/>
                <w:szCs w:val="20"/>
              </w:rPr>
            </w:pPr>
            <w:r>
              <w:rPr>
                <w:rFonts w:ascii="Calibri" w:hAnsi="Calibri" w:cs="Calibri"/>
                <w:color w:val="000000"/>
                <w:sz w:val="20"/>
                <w:szCs w:val="20"/>
              </w:rPr>
              <w:t>Insurance</w:t>
            </w:r>
          </w:p>
        </w:tc>
        <w:tc>
          <w:tcPr>
            <w:tcW w:w="1540" w:type="dxa"/>
            <w:tcBorders>
              <w:top w:val="nil"/>
              <w:left w:val="nil"/>
              <w:bottom w:val="nil"/>
              <w:right w:val="nil"/>
            </w:tcBorders>
            <w:shd w:val="clear" w:color="auto" w:fill="auto"/>
            <w:noWrap/>
            <w:vAlign w:val="bottom"/>
            <w:hideMark/>
          </w:tcPr>
          <w:p w14:paraId="20AA21EA"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1500.00</w:t>
            </w:r>
          </w:p>
        </w:tc>
        <w:tc>
          <w:tcPr>
            <w:tcW w:w="980" w:type="dxa"/>
            <w:tcBorders>
              <w:top w:val="nil"/>
              <w:left w:val="nil"/>
              <w:bottom w:val="nil"/>
              <w:right w:val="nil"/>
            </w:tcBorders>
            <w:shd w:val="clear" w:color="auto" w:fill="auto"/>
            <w:noWrap/>
            <w:vAlign w:val="bottom"/>
            <w:hideMark/>
          </w:tcPr>
          <w:p w14:paraId="39E3DF28"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75F4D081"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4BEFCFEF"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4A08F364"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546E2EED" w14:textId="77777777" w:rsidR="00F81CA9" w:rsidRDefault="00F81CA9">
            <w:pPr>
              <w:rPr>
                <w:sz w:val="20"/>
                <w:szCs w:val="20"/>
              </w:rPr>
            </w:pPr>
          </w:p>
        </w:tc>
      </w:tr>
      <w:tr w:rsidR="00F81CA9" w14:paraId="2FC96758" w14:textId="77777777" w:rsidTr="00F81CA9">
        <w:trPr>
          <w:trHeight w:val="293"/>
        </w:trPr>
        <w:tc>
          <w:tcPr>
            <w:tcW w:w="2860" w:type="dxa"/>
            <w:tcBorders>
              <w:top w:val="nil"/>
              <w:left w:val="nil"/>
              <w:bottom w:val="nil"/>
              <w:right w:val="nil"/>
            </w:tcBorders>
            <w:shd w:val="clear" w:color="auto" w:fill="auto"/>
            <w:noWrap/>
            <w:vAlign w:val="bottom"/>
            <w:hideMark/>
          </w:tcPr>
          <w:p w14:paraId="1D173ABA" w14:textId="77777777" w:rsidR="00F81CA9" w:rsidRDefault="00F81CA9">
            <w:pPr>
              <w:rPr>
                <w:rFonts w:ascii="Calibri" w:hAnsi="Calibri" w:cs="Calibri"/>
                <w:color w:val="000000"/>
                <w:sz w:val="20"/>
                <w:szCs w:val="20"/>
              </w:rPr>
            </w:pPr>
            <w:r>
              <w:rPr>
                <w:rFonts w:ascii="Calibri" w:hAnsi="Calibri" w:cs="Calibri"/>
                <w:color w:val="000000"/>
                <w:sz w:val="20"/>
                <w:szCs w:val="20"/>
              </w:rPr>
              <w:t>Lease HNOG</w:t>
            </w:r>
          </w:p>
        </w:tc>
        <w:tc>
          <w:tcPr>
            <w:tcW w:w="1540" w:type="dxa"/>
            <w:tcBorders>
              <w:top w:val="nil"/>
              <w:left w:val="nil"/>
              <w:bottom w:val="nil"/>
              <w:right w:val="nil"/>
            </w:tcBorders>
            <w:shd w:val="clear" w:color="auto" w:fill="auto"/>
            <w:noWrap/>
            <w:vAlign w:val="bottom"/>
            <w:hideMark/>
          </w:tcPr>
          <w:p w14:paraId="1F34A57F"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50.00</w:t>
            </w:r>
          </w:p>
        </w:tc>
        <w:tc>
          <w:tcPr>
            <w:tcW w:w="980" w:type="dxa"/>
            <w:tcBorders>
              <w:top w:val="nil"/>
              <w:left w:val="nil"/>
              <w:bottom w:val="nil"/>
              <w:right w:val="nil"/>
            </w:tcBorders>
            <w:shd w:val="clear" w:color="auto" w:fill="auto"/>
            <w:noWrap/>
            <w:vAlign w:val="bottom"/>
            <w:hideMark/>
          </w:tcPr>
          <w:p w14:paraId="41BDCE41"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299E7AA4"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3FD3B60D"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37FBEDB6"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56DB228D" w14:textId="77777777" w:rsidR="00F81CA9" w:rsidRDefault="00F81CA9">
            <w:pPr>
              <w:rPr>
                <w:sz w:val="20"/>
                <w:szCs w:val="20"/>
              </w:rPr>
            </w:pPr>
          </w:p>
        </w:tc>
      </w:tr>
      <w:tr w:rsidR="00F81CA9" w14:paraId="1689CA29" w14:textId="77777777" w:rsidTr="00F81CA9">
        <w:trPr>
          <w:trHeight w:val="300"/>
        </w:trPr>
        <w:tc>
          <w:tcPr>
            <w:tcW w:w="2860" w:type="dxa"/>
            <w:tcBorders>
              <w:top w:val="nil"/>
              <w:left w:val="nil"/>
              <w:bottom w:val="nil"/>
              <w:right w:val="nil"/>
            </w:tcBorders>
            <w:shd w:val="clear" w:color="auto" w:fill="auto"/>
            <w:noWrap/>
            <w:vAlign w:val="bottom"/>
            <w:hideMark/>
          </w:tcPr>
          <w:p w14:paraId="5C8E78ED" w14:textId="77777777" w:rsidR="00F81CA9" w:rsidRDefault="00F81CA9">
            <w:pPr>
              <w:rPr>
                <w:rFonts w:ascii="Calibri" w:hAnsi="Calibri" w:cs="Calibri"/>
                <w:color w:val="000000"/>
                <w:sz w:val="20"/>
                <w:szCs w:val="20"/>
              </w:rPr>
            </w:pPr>
            <w:r>
              <w:rPr>
                <w:rFonts w:ascii="Calibri" w:hAnsi="Calibri" w:cs="Calibri"/>
                <w:color w:val="000000"/>
                <w:sz w:val="20"/>
                <w:szCs w:val="20"/>
              </w:rPr>
              <w:t xml:space="preserve">Bank </w:t>
            </w:r>
            <w:proofErr w:type="spellStart"/>
            <w:r>
              <w:rPr>
                <w:rFonts w:ascii="Calibri" w:hAnsi="Calibri" w:cs="Calibri"/>
                <w:color w:val="000000"/>
                <w:sz w:val="20"/>
                <w:szCs w:val="20"/>
              </w:rPr>
              <w:t>chgs</w:t>
            </w:r>
            <w:proofErr w:type="spellEnd"/>
          </w:p>
        </w:tc>
        <w:tc>
          <w:tcPr>
            <w:tcW w:w="1540" w:type="dxa"/>
            <w:tcBorders>
              <w:top w:val="nil"/>
              <w:left w:val="nil"/>
              <w:bottom w:val="nil"/>
              <w:right w:val="nil"/>
            </w:tcBorders>
            <w:shd w:val="clear" w:color="auto" w:fill="auto"/>
            <w:noWrap/>
            <w:vAlign w:val="bottom"/>
            <w:hideMark/>
          </w:tcPr>
          <w:p w14:paraId="60C213C2"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20.00</w:t>
            </w:r>
          </w:p>
        </w:tc>
        <w:tc>
          <w:tcPr>
            <w:tcW w:w="980" w:type="dxa"/>
            <w:tcBorders>
              <w:top w:val="nil"/>
              <w:left w:val="nil"/>
              <w:bottom w:val="nil"/>
              <w:right w:val="nil"/>
            </w:tcBorders>
            <w:shd w:val="clear" w:color="auto" w:fill="auto"/>
            <w:noWrap/>
            <w:vAlign w:val="bottom"/>
            <w:hideMark/>
          </w:tcPr>
          <w:p w14:paraId="107CD664"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203976CC"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578F39FD"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2CB07C7F"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09A4E8F6" w14:textId="77777777" w:rsidR="00F81CA9" w:rsidRDefault="00F81CA9">
            <w:pPr>
              <w:rPr>
                <w:sz w:val="20"/>
                <w:szCs w:val="20"/>
              </w:rPr>
            </w:pPr>
          </w:p>
        </w:tc>
      </w:tr>
      <w:tr w:rsidR="00F81CA9" w14:paraId="4DAA73E5" w14:textId="77777777" w:rsidTr="00F81CA9">
        <w:trPr>
          <w:trHeight w:val="315"/>
        </w:trPr>
        <w:tc>
          <w:tcPr>
            <w:tcW w:w="2860" w:type="dxa"/>
            <w:tcBorders>
              <w:top w:val="nil"/>
              <w:left w:val="nil"/>
              <w:bottom w:val="nil"/>
              <w:right w:val="nil"/>
            </w:tcBorders>
            <w:shd w:val="clear" w:color="auto" w:fill="auto"/>
            <w:noWrap/>
            <w:vAlign w:val="bottom"/>
            <w:hideMark/>
          </w:tcPr>
          <w:p w14:paraId="3F1D417D" w14:textId="77777777" w:rsidR="00F81CA9" w:rsidRDefault="00F81CA9">
            <w:pPr>
              <w:rPr>
                <w:rFonts w:ascii="Calibri" w:hAnsi="Calibri" w:cs="Calibri"/>
                <w:color w:val="000000"/>
                <w:sz w:val="20"/>
                <w:szCs w:val="20"/>
              </w:rPr>
            </w:pPr>
            <w:r>
              <w:rPr>
                <w:rFonts w:ascii="Calibri" w:hAnsi="Calibri" w:cs="Calibri"/>
                <w:color w:val="000000"/>
                <w:sz w:val="20"/>
                <w:szCs w:val="20"/>
              </w:rPr>
              <w:t>Audit</w:t>
            </w:r>
          </w:p>
        </w:tc>
        <w:tc>
          <w:tcPr>
            <w:tcW w:w="1540" w:type="dxa"/>
            <w:tcBorders>
              <w:top w:val="nil"/>
              <w:left w:val="nil"/>
              <w:bottom w:val="nil"/>
              <w:right w:val="nil"/>
            </w:tcBorders>
            <w:shd w:val="clear" w:color="auto" w:fill="auto"/>
            <w:noWrap/>
            <w:vAlign w:val="bottom"/>
            <w:hideMark/>
          </w:tcPr>
          <w:p w14:paraId="606633E5"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375.00</w:t>
            </w:r>
          </w:p>
        </w:tc>
        <w:tc>
          <w:tcPr>
            <w:tcW w:w="980" w:type="dxa"/>
            <w:tcBorders>
              <w:top w:val="nil"/>
              <w:left w:val="nil"/>
              <w:bottom w:val="nil"/>
              <w:right w:val="nil"/>
            </w:tcBorders>
            <w:shd w:val="clear" w:color="auto" w:fill="auto"/>
            <w:noWrap/>
            <w:vAlign w:val="bottom"/>
            <w:hideMark/>
          </w:tcPr>
          <w:p w14:paraId="4BE1D014"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30F85AB8"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42BD1B50"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6BCD9710"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49293A32" w14:textId="77777777" w:rsidR="00F81CA9" w:rsidRDefault="00F81CA9">
            <w:pPr>
              <w:rPr>
                <w:sz w:val="20"/>
                <w:szCs w:val="20"/>
              </w:rPr>
            </w:pPr>
          </w:p>
        </w:tc>
      </w:tr>
      <w:tr w:rsidR="00F81CA9" w14:paraId="18E7C45F" w14:textId="77777777" w:rsidTr="00F81CA9">
        <w:trPr>
          <w:trHeight w:val="315"/>
        </w:trPr>
        <w:tc>
          <w:tcPr>
            <w:tcW w:w="2860" w:type="dxa"/>
            <w:tcBorders>
              <w:top w:val="nil"/>
              <w:left w:val="nil"/>
              <w:bottom w:val="nil"/>
              <w:right w:val="nil"/>
            </w:tcBorders>
            <w:shd w:val="clear" w:color="auto" w:fill="auto"/>
            <w:noWrap/>
            <w:vAlign w:val="bottom"/>
            <w:hideMark/>
          </w:tcPr>
          <w:p w14:paraId="1F2CE8F7" w14:textId="77777777" w:rsidR="00F81CA9" w:rsidRDefault="00F81CA9">
            <w:pPr>
              <w:rPr>
                <w:rFonts w:ascii="Calibri" w:hAnsi="Calibri" w:cs="Calibri"/>
                <w:color w:val="000000"/>
                <w:sz w:val="20"/>
                <w:szCs w:val="20"/>
              </w:rPr>
            </w:pPr>
            <w:r>
              <w:rPr>
                <w:rFonts w:ascii="Calibri" w:hAnsi="Calibri" w:cs="Calibri"/>
                <w:color w:val="000000"/>
                <w:sz w:val="20"/>
                <w:szCs w:val="20"/>
              </w:rPr>
              <w:t>Web site hosting</w:t>
            </w:r>
          </w:p>
        </w:tc>
        <w:tc>
          <w:tcPr>
            <w:tcW w:w="1540" w:type="dxa"/>
            <w:tcBorders>
              <w:top w:val="nil"/>
              <w:left w:val="nil"/>
              <w:bottom w:val="nil"/>
              <w:right w:val="nil"/>
            </w:tcBorders>
            <w:shd w:val="clear" w:color="auto" w:fill="auto"/>
            <w:noWrap/>
            <w:vAlign w:val="bottom"/>
            <w:hideMark/>
          </w:tcPr>
          <w:p w14:paraId="18F21E3B"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80.00</w:t>
            </w:r>
          </w:p>
        </w:tc>
        <w:tc>
          <w:tcPr>
            <w:tcW w:w="980" w:type="dxa"/>
            <w:tcBorders>
              <w:top w:val="nil"/>
              <w:left w:val="nil"/>
              <w:bottom w:val="nil"/>
              <w:right w:val="nil"/>
            </w:tcBorders>
            <w:shd w:val="clear" w:color="auto" w:fill="auto"/>
            <w:noWrap/>
            <w:vAlign w:val="bottom"/>
            <w:hideMark/>
          </w:tcPr>
          <w:p w14:paraId="1B7E7063"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5CAA4D38"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0C615396"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0CD046BC"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2D365857" w14:textId="77777777" w:rsidR="00F81CA9" w:rsidRDefault="00F81CA9">
            <w:pPr>
              <w:rPr>
                <w:sz w:val="20"/>
                <w:szCs w:val="20"/>
              </w:rPr>
            </w:pPr>
          </w:p>
        </w:tc>
      </w:tr>
      <w:tr w:rsidR="00F81CA9" w14:paraId="01E17D64" w14:textId="77777777" w:rsidTr="00F81CA9">
        <w:trPr>
          <w:trHeight w:val="315"/>
        </w:trPr>
        <w:tc>
          <w:tcPr>
            <w:tcW w:w="2860" w:type="dxa"/>
            <w:tcBorders>
              <w:top w:val="nil"/>
              <w:left w:val="nil"/>
              <w:bottom w:val="nil"/>
              <w:right w:val="nil"/>
            </w:tcBorders>
            <w:shd w:val="clear" w:color="auto" w:fill="auto"/>
            <w:noWrap/>
            <w:vAlign w:val="bottom"/>
            <w:hideMark/>
          </w:tcPr>
          <w:p w14:paraId="0E651DEC" w14:textId="77777777" w:rsidR="00F81CA9" w:rsidRDefault="00F81CA9">
            <w:pPr>
              <w:rPr>
                <w:rFonts w:ascii="Calibri" w:hAnsi="Calibri" w:cs="Calibri"/>
                <w:color w:val="000000"/>
                <w:sz w:val="20"/>
                <w:szCs w:val="20"/>
              </w:rPr>
            </w:pPr>
            <w:r>
              <w:rPr>
                <w:rFonts w:ascii="Calibri" w:hAnsi="Calibri" w:cs="Calibri"/>
                <w:color w:val="000000"/>
                <w:sz w:val="20"/>
                <w:szCs w:val="20"/>
              </w:rPr>
              <w:t>Monthly ISP costs</w:t>
            </w:r>
          </w:p>
        </w:tc>
        <w:tc>
          <w:tcPr>
            <w:tcW w:w="1540" w:type="dxa"/>
            <w:tcBorders>
              <w:top w:val="nil"/>
              <w:left w:val="nil"/>
              <w:bottom w:val="nil"/>
              <w:right w:val="nil"/>
            </w:tcBorders>
            <w:shd w:val="clear" w:color="auto" w:fill="auto"/>
            <w:noWrap/>
            <w:vAlign w:val="bottom"/>
            <w:hideMark/>
          </w:tcPr>
          <w:p w14:paraId="58399D0E"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120.00</w:t>
            </w:r>
          </w:p>
        </w:tc>
        <w:tc>
          <w:tcPr>
            <w:tcW w:w="980" w:type="dxa"/>
            <w:tcBorders>
              <w:top w:val="nil"/>
              <w:left w:val="nil"/>
              <w:bottom w:val="nil"/>
              <w:right w:val="nil"/>
            </w:tcBorders>
            <w:shd w:val="clear" w:color="auto" w:fill="auto"/>
            <w:noWrap/>
            <w:vAlign w:val="bottom"/>
            <w:hideMark/>
          </w:tcPr>
          <w:p w14:paraId="354B1660"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1CA6371F"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2F9D565C"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4206E6CE"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1DD14F72" w14:textId="77777777" w:rsidR="00F81CA9" w:rsidRDefault="00F81CA9">
            <w:pPr>
              <w:rPr>
                <w:sz w:val="20"/>
                <w:szCs w:val="20"/>
              </w:rPr>
            </w:pPr>
          </w:p>
        </w:tc>
      </w:tr>
      <w:tr w:rsidR="00F81CA9" w14:paraId="458A3F0C" w14:textId="77777777" w:rsidTr="00F81CA9">
        <w:trPr>
          <w:trHeight w:val="315"/>
        </w:trPr>
        <w:tc>
          <w:tcPr>
            <w:tcW w:w="2860" w:type="dxa"/>
            <w:tcBorders>
              <w:top w:val="nil"/>
              <w:left w:val="nil"/>
              <w:bottom w:val="nil"/>
              <w:right w:val="nil"/>
            </w:tcBorders>
            <w:shd w:val="clear" w:color="auto" w:fill="auto"/>
            <w:noWrap/>
            <w:vAlign w:val="bottom"/>
            <w:hideMark/>
          </w:tcPr>
          <w:p w14:paraId="429428EA" w14:textId="77777777" w:rsidR="00F81CA9" w:rsidRDefault="00F81CA9">
            <w:pPr>
              <w:rPr>
                <w:rFonts w:ascii="Calibri" w:hAnsi="Calibri" w:cs="Calibri"/>
                <w:color w:val="000000"/>
                <w:sz w:val="20"/>
                <w:szCs w:val="20"/>
              </w:rPr>
            </w:pPr>
            <w:r>
              <w:rPr>
                <w:rFonts w:ascii="Calibri" w:hAnsi="Calibri" w:cs="Calibri"/>
                <w:color w:val="000000"/>
                <w:sz w:val="20"/>
                <w:szCs w:val="20"/>
              </w:rPr>
              <w:t>Website maintenance</w:t>
            </w:r>
          </w:p>
        </w:tc>
        <w:tc>
          <w:tcPr>
            <w:tcW w:w="1540" w:type="dxa"/>
            <w:tcBorders>
              <w:top w:val="nil"/>
              <w:left w:val="nil"/>
              <w:bottom w:val="nil"/>
              <w:right w:val="nil"/>
            </w:tcBorders>
            <w:shd w:val="clear" w:color="auto" w:fill="auto"/>
            <w:noWrap/>
            <w:vAlign w:val="bottom"/>
            <w:hideMark/>
          </w:tcPr>
          <w:p w14:paraId="48F26CB4"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100.00</w:t>
            </w:r>
          </w:p>
        </w:tc>
        <w:tc>
          <w:tcPr>
            <w:tcW w:w="980" w:type="dxa"/>
            <w:tcBorders>
              <w:top w:val="nil"/>
              <w:left w:val="nil"/>
              <w:bottom w:val="nil"/>
              <w:right w:val="nil"/>
            </w:tcBorders>
            <w:shd w:val="clear" w:color="auto" w:fill="auto"/>
            <w:noWrap/>
            <w:vAlign w:val="bottom"/>
            <w:hideMark/>
          </w:tcPr>
          <w:p w14:paraId="1741221D"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38C67B84"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317D4DA5"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2F1892DA"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5CC67BDA" w14:textId="77777777" w:rsidR="00F81CA9" w:rsidRDefault="00F81CA9">
            <w:pPr>
              <w:rPr>
                <w:sz w:val="20"/>
                <w:szCs w:val="20"/>
              </w:rPr>
            </w:pPr>
          </w:p>
        </w:tc>
      </w:tr>
      <w:tr w:rsidR="00F81CA9" w14:paraId="71560A5D" w14:textId="77777777" w:rsidTr="00F81CA9">
        <w:trPr>
          <w:trHeight w:val="315"/>
        </w:trPr>
        <w:tc>
          <w:tcPr>
            <w:tcW w:w="2860" w:type="dxa"/>
            <w:tcBorders>
              <w:top w:val="nil"/>
              <w:left w:val="nil"/>
              <w:bottom w:val="nil"/>
              <w:right w:val="nil"/>
            </w:tcBorders>
            <w:shd w:val="clear" w:color="auto" w:fill="auto"/>
            <w:noWrap/>
            <w:vAlign w:val="bottom"/>
            <w:hideMark/>
          </w:tcPr>
          <w:p w14:paraId="63A19BEE" w14:textId="77777777" w:rsidR="00F81CA9" w:rsidRDefault="00F81CA9">
            <w:pPr>
              <w:rPr>
                <w:rFonts w:ascii="Calibri" w:hAnsi="Calibri" w:cs="Calibri"/>
                <w:color w:val="000000"/>
                <w:sz w:val="20"/>
                <w:szCs w:val="20"/>
              </w:rPr>
            </w:pPr>
            <w:r>
              <w:rPr>
                <w:rFonts w:ascii="Calibri" w:hAnsi="Calibri" w:cs="Calibri"/>
                <w:color w:val="000000"/>
                <w:sz w:val="20"/>
                <w:szCs w:val="20"/>
              </w:rPr>
              <w:t>Bus Shelter /Window cleaning</w:t>
            </w:r>
          </w:p>
        </w:tc>
        <w:tc>
          <w:tcPr>
            <w:tcW w:w="1540" w:type="dxa"/>
            <w:tcBorders>
              <w:top w:val="nil"/>
              <w:left w:val="nil"/>
              <w:bottom w:val="nil"/>
              <w:right w:val="nil"/>
            </w:tcBorders>
            <w:shd w:val="clear" w:color="auto" w:fill="auto"/>
            <w:noWrap/>
            <w:vAlign w:val="bottom"/>
            <w:hideMark/>
          </w:tcPr>
          <w:p w14:paraId="49E7DADE"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200.00</w:t>
            </w:r>
          </w:p>
        </w:tc>
        <w:tc>
          <w:tcPr>
            <w:tcW w:w="980" w:type="dxa"/>
            <w:tcBorders>
              <w:top w:val="nil"/>
              <w:left w:val="nil"/>
              <w:bottom w:val="nil"/>
              <w:right w:val="nil"/>
            </w:tcBorders>
            <w:shd w:val="clear" w:color="auto" w:fill="auto"/>
            <w:noWrap/>
            <w:vAlign w:val="bottom"/>
            <w:hideMark/>
          </w:tcPr>
          <w:p w14:paraId="5EC45595"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2D14144A"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765B2895"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2230C3D5"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43D584D7" w14:textId="77777777" w:rsidR="00F81CA9" w:rsidRDefault="00F81CA9">
            <w:pPr>
              <w:rPr>
                <w:sz w:val="20"/>
                <w:szCs w:val="20"/>
              </w:rPr>
            </w:pPr>
          </w:p>
        </w:tc>
      </w:tr>
      <w:tr w:rsidR="00F81CA9" w14:paraId="41C867D9" w14:textId="77777777" w:rsidTr="00F81CA9">
        <w:trPr>
          <w:trHeight w:val="315"/>
        </w:trPr>
        <w:tc>
          <w:tcPr>
            <w:tcW w:w="2860" w:type="dxa"/>
            <w:tcBorders>
              <w:top w:val="nil"/>
              <w:left w:val="nil"/>
              <w:bottom w:val="nil"/>
              <w:right w:val="nil"/>
            </w:tcBorders>
            <w:shd w:val="clear" w:color="auto" w:fill="auto"/>
            <w:noWrap/>
            <w:vAlign w:val="bottom"/>
            <w:hideMark/>
          </w:tcPr>
          <w:p w14:paraId="0CD87EF6" w14:textId="77777777" w:rsidR="00F81CA9" w:rsidRDefault="00F81CA9">
            <w:pPr>
              <w:rPr>
                <w:rFonts w:ascii="Calibri" w:hAnsi="Calibri" w:cs="Calibri"/>
                <w:color w:val="000000"/>
                <w:sz w:val="20"/>
                <w:szCs w:val="20"/>
              </w:rPr>
            </w:pPr>
            <w:r>
              <w:rPr>
                <w:rFonts w:ascii="Calibri" w:hAnsi="Calibri" w:cs="Calibri"/>
                <w:color w:val="000000"/>
                <w:sz w:val="20"/>
                <w:szCs w:val="20"/>
              </w:rPr>
              <w:t>Contingency</w:t>
            </w:r>
          </w:p>
        </w:tc>
        <w:tc>
          <w:tcPr>
            <w:tcW w:w="1540" w:type="dxa"/>
            <w:tcBorders>
              <w:top w:val="nil"/>
              <w:left w:val="nil"/>
              <w:bottom w:val="nil"/>
              <w:right w:val="nil"/>
            </w:tcBorders>
            <w:shd w:val="clear" w:color="auto" w:fill="auto"/>
            <w:noWrap/>
            <w:vAlign w:val="bottom"/>
            <w:hideMark/>
          </w:tcPr>
          <w:p w14:paraId="688B4981"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400.00</w:t>
            </w:r>
          </w:p>
        </w:tc>
        <w:tc>
          <w:tcPr>
            <w:tcW w:w="980" w:type="dxa"/>
            <w:tcBorders>
              <w:top w:val="nil"/>
              <w:left w:val="nil"/>
              <w:bottom w:val="nil"/>
              <w:right w:val="nil"/>
            </w:tcBorders>
            <w:shd w:val="clear" w:color="auto" w:fill="auto"/>
            <w:noWrap/>
            <w:vAlign w:val="bottom"/>
            <w:hideMark/>
          </w:tcPr>
          <w:p w14:paraId="428FC529"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208B93EF"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25B6E9BA"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75315D5B"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01D775A2" w14:textId="77777777" w:rsidR="00F81CA9" w:rsidRDefault="00F81CA9">
            <w:pPr>
              <w:rPr>
                <w:sz w:val="20"/>
                <w:szCs w:val="20"/>
              </w:rPr>
            </w:pPr>
          </w:p>
        </w:tc>
      </w:tr>
      <w:tr w:rsidR="00F81CA9" w14:paraId="51CB4AAE" w14:textId="77777777" w:rsidTr="00F81CA9">
        <w:trPr>
          <w:trHeight w:val="315"/>
        </w:trPr>
        <w:tc>
          <w:tcPr>
            <w:tcW w:w="2860" w:type="dxa"/>
            <w:tcBorders>
              <w:top w:val="nil"/>
              <w:left w:val="nil"/>
              <w:bottom w:val="nil"/>
              <w:right w:val="nil"/>
            </w:tcBorders>
            <w:shd w:val="clear" w:color="auto" w:fill="auto"/>
            <w:noWrap/>
            <w:vAlign w:val="bottom"/>
            <w:hideMark/>
          </w:tcPr>
          <w:p w14:paraId="4044B8D1" w14:textId="77777777" w:rsidR="00F81CA9" w:rsidRDefault="00F81CA9">
            <w:pPr>
              <w:rPr>
                <w:rFonts w:ascii="Calibri" w:hAnsi="Calibri" w:cs="Calibri"/>
                <w:color w:val="000000"/>
                <w:sz w:val="20"/>
                <w:szCs w:val="20"/>
              </w:rPr>
            </w:pPr>
            <w:r>
              <w:rPr>
                <w:rFonts w:ascii="Calibri" w:hAnsi="Calibri" w:cs="Calibri"/>
                <w:color w:val="000000"/>
                <w:sz w:val="20"/>
                <w:szCs w:val="20"/>
              </w:rPr>
              <w:t>Wilkinson Monument</w:t>
            </w:r>
          </w:p>
        </w:tc>
        <w:tc>
          <w:tcPr>
            <w:tcW w:w="1540" w:type="dxa"/>
            <w:tcBorders>
              <w:top w:val="nil"/>
              <w:left w:val="nil"/>
              <w:bottom w:val="nil"/>
              <w:right w:val="nil"/>
            </w:tcBorders>
            <w:shd w:val="clear" w:color="auto" w:fill="auto"/>
            <w:noWrap/>
            <w:vAlign w:val="bottom"/>
            <w:hideMark/>
          </w:tcPr>
          <w:p w14:paraId="2772F142"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250.00</w:t>
            </w:r>
          </w:p>
        </w:tc>
        <w:tc>
          <w:tcPr>
            <w:tcW w:w="980" w:type="dxa"/>
            <w:tcBorders>
              <w:top w:val="nil"/>
              <w:left w:val="nil"/>
              <w:bottom w:val="nil"/>
              <w:right w:val="nil"/>
            </w:tcBorders>
            <w:shd w:val="clear" w:color="auto" w:fill="auto"/>
            <w:noWrap/>
            <w:vAlign w:val="bottom"/>
            <w:hideMark/>
          </w:tcPr>
          <w:p w14:paraId="7F9E47D1"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76360AC5"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12480C7F"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71143163"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2EB78738" w14:textId="77777777" w:rsidR="00F81CA9" w:rsidRDefault="00F81CA9">
            <w:pPr>
              <w:rPr>
                <w:sz w:val="20"/>
                <w:szCs w:val="20"/>
              </w:rPr>
            </w:pPr>
          </w:p>
        </w:tc>
      </w:tr>
      <w:tr w:rsidR="00F81CA9" w14:paraId="36A2A9EC" w14:textId="77777777" w:rsidTr="00F81CA9">
        <w:trPr>
          <w:trHeight w:val="315"/>
        </w:trPr>
        <w:tc>
          <w:tcPr>
            <w:tcW w:w="2860" w:type="dxa"/>
            <w:tcBorders>
              <w:top w:val="nil"/>
              <w:left w:val="nil"/>
              <w:bottom w:val="nil"/>
              <w:right w:val="nil"/>
            </w:tcBorders>
            <w:shd w:val="clear" w:color="auto" w:fill="auto"/>
            <w:noWrap/>
            <w:vAlign w:val="bottom"/>
            <w:hideMark/>
          </w:tcPr>
          <w:p w14:paraId="7EFCDF28" w14:textId="77777777" w:rsidR="00F81CA9" w:rsidRDefault="00F81CA9">
            <w:pPr>
              <w:rPr>
                <w:rFonts w:ascii="Calibri" w:hAnsi="Calibri" w:cs="Calibri"/>
                <w:color w:val="000000"/>
                <w:sz w:val="20"/>
                <w:szCs w:val="20"/>
              </w:rPr>
            </w:pPr>
            <w:r>
              <w:rPr>
                <w:rFonts w:ascii="Calibri" w:hAnsi="Calibri" w:cs="Calibri"/>
                <w:color w:val="000000"/>
                <w:sz w:val="20"/>
                <w:szCs w:val="20"/>
              </w:rPr>
              <w:t>Toilet running costs</w:t>
            </w:r>
          </w:p>
        </w:tc>
        <w:tc>
          <w:tcPr>
            <w:tcW w:w="1540" w:type="dxa"/>
            <w:tcBorders>
              <w:top w:val="nil"/>
              <w:left w:val="nil"/>
              <w:bottom w:val="nil"/>
              <w:right w:val="nil"/>
            </w:tcBorders>
            <w:shd w:val="clear" w:color="auto" w:fill="auto"/>
            <w:noWrap/>
            <w:vAlign w:val="bottom"/>
            <w:hideMark/>
          </w:tcPr>
          <w:p w14:paraId="4609FB97"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1470.00</w:t>
            </w:r>
          </w:p>
        </w:tc>
        <w:tc>
          <w:tcPr>
            <w:tcW w:w="980" w:type="dxa"/>
            <w:tcBorders>
              <w:top w:val="nil"/>
              <w:left w:val="nil"/>
              <w:bottom w:val="nil"/>
              <w:right w:val="nil"/>
            </w:tcBorders>
            <w:shd w:val="clear" w:color="auto" w:fill="auto"/>
            <w:noWrap/>
            <w:vAlign w:val="bottom"/>
            <w:hideMark/>
          </w:tcPr>
          <w:p w14:paraId="0805A5A7"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5BB0AA51"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2382DD8A"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6E79B120"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4D8D0918" w14:textId="77777777" w:rsidR="00F81CA9" w:rsidRDefault="00F81CA9">
            <w:pPr>
              <w:rPr>
                <w:sz w:val="20"/>
                <w:szCs w:val="20"/>
              </w:rPr>
            </w:pPr>
          </w:p>
        </w:tc>
      </w:tr>
      <w:tr w:rsidR="00F81CA9" w14:paraId="64EC7E27" w14:textId="77777777" w:rsidTr="00F81CA9">
        <w:trPr>
          <w:trHeight w:val="315"/>
        </w:trPr>
        <w:tc>
          <w:tcPr>
            <w:tcW w:w="2860" w:type="dxa"/>
            <w:tcBorders>
              <w:top w:val="nil"/>
              <w:left w:val="nil"/>
              <w:bottom w:val="nil"/>
              <w:right w:val="nil"/>
            </w:tcBorders>
            <w:shd w:val="clear" w:color="auto" w:fill="auto"/>
            <w:noWrap/>
            <w:vAlign w:val="bottom"/>
            <w:hideMark/>
          </w:tcPr>
          <w:p w14:paraId="195D9229" w14:textId="77777777" w:rsidR="00F81CA9" w:rsidRDefault="00F81CA9">
            <w:pPr>
              <w:rPr>
                <w:rFonts w:ascii="Calibri" w:hAnsi="Calibri" w:cs="Calibri"/>
                <w:color w:val="000000"/>
                <w:sz w:val="20"/>
                <w:szCs w:val="20"/>
              </w:rPr>
            </w:pPr>
            <w:r>
              <w:rPr>
                <w:rFonts w:ascii="Calibri" w:hAnsi="Calibri" w:cs="Calibri"/>
                <w:color w:val="000000"/>
                <w:sz w:val="20"/>
                <w:szCs w:val="20"/>
              </w:rPr>
              <w:t xml:space="preserve">Toilet </w:t>
            </w:r>
            <w:proofErr w:type="spellStart"/>
            <w:r>
              <w:rPr>
                <w:rFonts w:ascii="Calibri" w:hAnsi="Calibri" w:cs="Calibri"/>
                <w:color w:val="000000"/>
                <w:sz w:val="20"/>
                <w:szCs w:val="20"/>
              </w:rPr>
              <w:t>maint</w:t>
            </w:r>
            <w:proofErr w:type="spellEnd"/>
            <w:r>
              <w:rPr>
                <w:rFonts w:ascii="Calibri" w:hAnsi="Calibri" w:cs="Calibri"/>
                <w:color w:val="000000"/>
                <w:sz w:val="20"/>
                <w:szCs w:val="20"/>
              </w:rPr>
              <w:t xml:space="preserve"> fund</w:t>
            </w:r>
          </w:p>
        </w:tc>
        <w:tc>
          <w:tcPr>
            <w:tcW w:w="1540" w:type="dxa"/>
            <w:tcBorders>
              <w:top w:val="nil"/>
              <w:left w:val="nil"/>
              <w:bottom w:val="nil"/>
              <w:right w:val="nil"/>
            </w:tcBorders>
            <w:shd w:val="clear" w:color="auto" w:fill="auto"/>
            <w:noWrap/>
            <w:vAlign w:val="bottom"/>
            <w:hideMark/>
          </w:tcPr>
          <w:p w14:paraId="35BCF70D"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0.00</w:t>
            </w:r>
          </w:p>
        </w:tc>
        <w:tc>
          <w:tcPr>
            <w:tcW w:w="980" w:type="dxa"/>
            <w:tcBorders>
              <w:top w:val="nil"/>
              <w:left w:val="nil"/>
              <w:bottom w:val="nil"/>
              <w:right w:val="nil"/>
            </w:tcBorders>
            <w:shd w:val="clear" w:color="auto" w:fill="auto"/>
            <w:noWrap/>
            <w:vAlign w:val="bottom"/>
            <w:hideMark/>
          </w:tcPr>
          <w:p w14:paraId="2D5E847E"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1E0D964A"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0A4B576C"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0765891A"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5D496D21" w14:textId="77777777" w:rsidR="00F81CA9" w:rsidRDefault="00F81CA9">
            <w:pPr>
              <w:rPr>
                <w:sz w:val="20"/>
                <w:szCs w:val="20"/>
              </w:rPr>
            </w:pPr>
          </w:p>
        </w:tc>
      </w:tr>
      <w:tr w:rsidR="00F81CA9" w14:paraId="40247592" w14:textId="77777777" w:rsidTr="00F81CA9">
        <w:trPr>
          <w:trHeight w:val="315"/>
        </w:trPr>
        <w:tc>
          <w:tcPr>
            <w:tcW w:w="2860" w:type="dxa"/>
            <w:tcBorders>
              <w:top w:val="nil"/>
              <w:left w:val="nil"/>
              <w:bottom w:val="nil"/>
              <w:right w:val="nil"/>
            </w:tcBorders>
            <w:shd w:val="clear" w:color="auto" w:fill="auto"/>
            <w:noWrap/>
            <w:vAlign w:val="bottom"/>
            <w:hideMark/>
          </w:tcPr>
          <w:p w14:paraId="5FB07EF9" w14:textId="77777777" w:rsidR="00F81CA9" w:rsidRDefault="00F81CA9">
            <w:pPr>
              <w:rPr>
                <w:rFonts w:ascii="Calibri" w:hAnsi="Calibri" w:cs="Calibri"/>
                <w:color w:val="000000"/>
                <w:sz w:val="20"/>
                <w:szCs w:val="20"/>
              </w:rPr>
            </w:pPr>
            <w:r>
              <w:rPr>
                <w:rFonts w:ascii="Calibri" w:hAnsi="Calibri" w:cs="Calibri"/>
                <w:color w:val="000000"/>
                <w:sz w:val="20"/>
                <w:szCs w:val="20"/>
              </w:rPr>
              <w:t>Playground equipment Provision</w:t>
            </w:r>
          </w:p>
        </w:tc>
        <w:tc>
          <w:tcPr>
            <w:tcW w:w="1540" w:type="dxa"/>
            <w:tcBorders>
              <w:top w:val="nil"/>
              <w:left w:val="nil"/>
              <w:bottom w:val="nil"/>
              <w:right w:val="nil"/>
            </w:tcBorders>
            <w:shd w:val="clear" w:color="auto" w:fill="auto"/>
            <w:noWrap/>
            <w:vAlign w:val="bottom"/>
            <w:hideMark/>
          </w:tcPr>
          <w:p w14:paraId="11040A60"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0.00</w:t>
            </w:r>
          </w:p>
        </w:tc>
        <w:tc>
          <w:tcPr>
            <w:tcW w:w="980" w:type="dxa"/>
            <w:tcBorders>
              <w:top w:val="nil"/>
              <w:left w:val="nil"/>
              <w:bottom w:val="nil"/>
              <w:right w:val="nil"/>
            </w:tcBorders>
            <w:shd w:val="clear" w:color="auto" w:fill="auto"/>
            <w:noWrap/>
            <w:vAlign w:val="bottom"/>
            <w:hideMark/>
          </w:tcPr>
          <w:p w14:paraId="630EB846"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46C0467F"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595D53A5"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6C5ED527"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0D242ECF" w14:textId="77777777" w:rsidR="00F81CA9" w:rsidRDefault="00F81CA9">
            <w:pPr>
              <w:rPr>
                <w:sz w:val="20"/>
                <w:szCs w:val="20"/>
              </w:rPr>
            </w:pPr>
          </w:p>
        </w:tc>
      </w:tr>
      <w:tr w:rsidR="00F81CA9" w14:paraId="0D6AC069" w14:textId="77777777" w:rsidTr="00F81CA9">
        <w:trPr>
          <w:trHeight w:val="315"/>
        </w:trPr>
        <w:tc>
          <w:tcPr>
            <w:tcW w:w="2860" w:type="dxa"/>
            <w:tcBorders>
              <w:top w:val="nil"/>
              <w:left w:val="nil"/>
              <w:bottom w:val="nil"/>
              <w:right w:val="nil"/>
            </w:tcBorders>
            <w:shd w:val="clear" w:color="auto" w:fill="auto"/>
            <w:noWrap/>
            <w:vAlign w:val="bottom"/>
            <w:hideMark/>
          </w:tcPr>
          <w:p w14:paraId="51BF289F" w14:textId="77777777" w:rsidR="00F81CA9" w:rsidRDefault="00F81CA9">
            <w:pPr>
              <w:rPr>
                <w:rFonts w:ascii="Calibri" w:hAnsi="Calibri" w:cs="Calibri"/>
                <w:color w:val="FF0000"/>
                <w:sz w:val="20"/>
                <w:szCs w:val="20"/>
              </w:rPr>
            </w:pPr>
            <w:r>
              <w:rPr>
                <w:rFonts w:ascii="Calibri" w:hAnsi="Calibri" w:cs="Calibri"/>
                <w:color w:val="FF0000"/>
                <w:sz w:val="20"/>
                <w:szCs w:val="20"/>
              </w:rPr>
              <w:t>WFC EMPTY BIN AT NEWTON</w:t>
            </w:r>
          </w:p>
        </w:tc>
        <w:tc>
          <w:tcPr>
            <w:tcW w:w="1540" w:type="dxa"/>
            <w:tcBorders>
              <w:top w:val="nil"/>
              <w:left w:val="nil"/>
              <w:bottom w:val="nil"/>
              <w:right w:val="nil"/>
            </w:tcBorders>
            <w:shd w:val="clear" w:color="auto" w:fill="auto"/>
            <w:noWrap/>
            <w:vAlign w:val="bottom"/>
            <w:hideMark/>
          </w:tcPr>
          <w:p w14:paraId="2D8639A6" w14:textId="77777777" w:rsidR="00F81CA9" w:rsidRDefault="00F81CA9">
            <w:pPr>
              <w:jc w:val="right"/>
              <w:rPr>
                <w:rFonts w:ascii="Calibri" w:hAnsi="Calibri" w:cs="Calibri"/>
                <w:color w:val="FF0000"/>
                <w:sz w:val="22"/>
                <w:szCs w:val="22"/>
              </w:rPr>
            </w:pPr>
            <w:r>
              <w:rPr>
                <w:rFonts w:ascii="Calibri" w:hAnsi="Calibri" w:cs="Calibri"/>
                <w:color w:val="FF0000"/>
                <w:sz w:val="22"/>
                <w:szCs w:val="22"/>
              </w:rPr>
              <w:t>300.00</w:t>
            </w:r>
          </w:p>
        </w:tc>
        <w:tc>
          <w:tcPr>
            <w:tcW w:w="980" w:type="dxa"/>
            <w:tcBorders>
              <w:top w:val="nil"/>
              <w:left w:val="nil"/>
              <w:bottom w:val="nil"/>
              <w:right w:val="nil"/>
            </w:tcBorders>
            <w:shd w:val="clear" w:color="auto" w:fill="auto"/>
            <w:noWrap/>
            <w:vAlign w:val="bottom"/>
            <w:hideMark/>
          </w:tcPr>
          <w:p w14:paraId="115E5FA3" w14:textId="77777777" w:rsidR="00F81CA9" w:rsidRDefault="00F81CA9">
            <w:pPr>
              <w:jc w:val="right"/>
              <w:rPr>
                <w:rFonts w:ascii="Calibri" w:hAnsi="Calibri" w:cs="Calibri"/>
                <w:color w:val="FF0000"/>
                <w:sz w:val="22"/>
                <w:szCs w:val="22"/>
              </w:rPr>
            </w:pPr>
          </w:p>
        </w:tc>
        <w:tc>
          <w:tcPr>
            <w:tcW w:w="1480" w:type="dxa"/>
            <w:tcBorders>
              <w:top w:val="nil"/>
              <w:left w:val="nil"/>
              <w:bottom w:val="nil"/>
              <w:right w:val="nil"/>
            </w:tcBorders>
            <w:shd w:val="clear" w:color="auto" w:fill="auto"/>
            <w:noWrap/>
            <w:vAlign w:val="bottom"/>
            <w:hideMark/>
          </w:tcPr>
          <w:p w14:paraId="6C87AAE2"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2BB3828F"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20A47581"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603C8943" w14:textId="77777777" w:rsidR="00F81CA9" w:rsidRDefault="00F81CA9">
            <w:pPr>
              <w:rPr>
                <w:sz w:val="20"/>
                <w:szCs w:val="20"/>
              </w:rPr>
            </w:pPr>
          </w:p>
        </w:tc>
      </w:tr>
      <w:tr w:rsidR="00F81CA9" w14:paraId="405D1F8D" w14:textId="77777777" w:rsidTr="00F81CA9">
        <w:trPr>
          <w:trHeight w:val="315"/>
        </w:trPr>
        <w:tc>
          <w:tcPr>
            <w:tcW w:w="2860" w:type="dxa"/>
            <w:tcBorders>
              <w:top w:val="nil"/>
              <w:left w:val="nil"/>
              <w:bottom w:val="nil"/>
              <w:right w:val="nil"/>
            </w:tcBorders>
            <w:shd w:val="clear" w:color="auto" w:fill="auto"/>
            <w:noWrap/>
            <w:vAlign w:val="bottom"/>
            <w:hideMark/>
          </w:tcPr>
          <w:p w14:paraId="5364334A" w14:textId="77777777" w:rsidR="00F81CA9" w:rsidRDefault="00F81CA9">
            <w:pPr>
              <w:rPr>
                <w:rFonts w:ascii="Calibri" w:hAnsi="Calibri" w:cs="Calibri"/>
                <w:color w:val="FF0000"/>
              </w:rPr>
            </w:pPr>
            <w:r>
              <w:rPr>
                <w:rFonts w:ascii="Calibri" w:hAnsi="Calibri" w:cs="Calibri"/>
                <w:color w:val="FF0000"/>
              </w:rPr>
              <w:t>Tree Removal contingency</w:t>
            </w:r>
          </w:p>
        </w:tc>
        <w:tc>
          <w:tcPr>
            <w:tcW w:w="1540" w:type="dxa"/>
            <w:tcBorders>
              <w:top w:val="nil"/>
              <w:left w:val="nil"/>
              <w:bottom w:val="nil"/>
              <w:right w:val="nil"/>
            </w:tcBorders>
            <w:shd w:val="clear" w:color="auto" w:fill="auto"/>
            <w:noWrap/>
            <w:vAlign w:val="bottom"/>
            <w:hideMark/>
          </w:tcPr>
          <w:p w14:paraId="46109219" w14:textId="77777777" w:rsidR="00F81CA9" w:rsidRDefault="00F81CA9">
            <w:pPr>
              <w:jc w:val="right"/>
              <w:rPr>
                <w:rFonts w:ascii="Calibri" w:hAnsi="Calibri" w:cs="Calibri"/>
                <w:color w:val="FF0000"/>
                <w:sz w:val="22"/>
                <w:szCs w:val="22"/>
              </w:rPr>
            </w:pPr>
            <w:r>
              <w:rPr>
                <w:rFonts w:ascii="Calibri" w:hAnsi="Calibri" w:cs="Calibri"/>
                <w:color w:val="FF0000"/>
                <w:sz w:val="22"/>
                <w:szCs w:val="22"/>
              </w:rPr>
              <w:t>950.00</w:t>
            </w:r>
          </w:p>
        </w:tc>
        <w:tc>
          <w:tcPr>
            <w:tcW w:w="980" w:type="dxa"/>
            <w:tcBorders>
              <w:top w:val="nil"/>
              <w:left w:val="nil"/>
              <w:bottom w:val="nil"/>
              <w:right w:val="nil"/>
            </w:tcBorders>
            <w:shd w:val="clear" w:color="auto" w:fill="auto"/>
            <w:noWrap/>
            <w:vAlign w:val="bottom"/>
            <w:hideMark/>
          </w:tcPr>
          <w:p w14:paraId="04C1985C" w14:textId="77777777" w:rsidR="00F81CA9" w:rsidRDefault="00F81CA9">
            <w:pPr>
              <w:jc w:val="right"/>
              <w:rPr>
                <w:rFonts w:ascii="Calibri" w:hAnsi="Calibri" w:cs="Calibri"/>
                <w:color w:val="FF0000"/>
                <w:sz w:val="22"/>
                <w:szCs w:val="22"/>
              </w:rPr>
            </w:pPr>
          </w:p>
        </w:tc>
        <w:tc>
          <w:tcPr>
            <w:tcW w:w="1480" w:type="dxa"/>
            <w:tcBorders>
              <w:top w:val="nil"/>
              <w:left w:val="nil"/>
              <w:bottom w:val="nil"/>
              <w:right w:val="nil"/>
            </w:tcBorders>
            <w:shd w:val="clear" w:color="auto" w:fill="auto"/>
            <w:noWrap/>
            <w:vAlign w:val="bottom"/>
            <w:hideMark/>
          </w:tcPr>
          <w:p w14:paraId="11FEBBA5"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74716196"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3CB99D9F"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37E0A66B" w14:textId="77777777" w:rsidR="00F81CA9" w:rsidRDefault="00F81CA9">
            <w:pPr>
              <w:rPr>
                <w:sz w:val="20"/>
                <w:szCs w:val="20"/>
              </w:rPr>
            </w:pPr>
          </w:p>
        </w:tc>
      </w:tr>
      <w:tr w:rsidR="00F81CA9" w14:paraId="3E901E6C" w14:textId="77777777" w:rsidTr="00F81CA9">
        <w:trPr>
          <w:trHeight w:val="315"/>
        </w:trPr>
        <w:tc>
          <w:tcPr>
            <w:tcW w:w="2860" w:type="dxa"/>
            <w:tcBorders>
              <w:top w:val="nil"/>
              <w:left w:val="nil"/>
              <w:bottom w:val="nil"/>
              <w:right w:val="nil"/>
            </w:tcBorders>
            <w:shd w:val="clear" w:color="auto" w:fill="auto"/>
            <w:noWrap/>
            <w:vAlign w:val="bottom"/>
            <w:hideMark/>
          </w:tcPr>
          <w:p w14:paraId="4F904567" w14:textId="77777777" w:rsidR="00F81CA9" w:rsidRDefault="00F81CA9">
            <w:pPr>
              <w:rPr>
                <w:rFonts w:ascii="Calibri" w:hAnsi="Calibri" w:cs="Calibri"/>
                <w:color w:val="000000"/>
                <w:sz w:val="20"/>
                <w:szCs w:val="20"/>
              </w:rPr>
            </w:pPr>
            <w:r>
              <w:rPr>
                <w:rFonts w:ascii="Calibri" w:hAnsi="Calibri" w:cs="Calibri"/>
                <w:color w:val="000000"/>
                <w:sz w:val="20"/>
                <w:szCs w:val="20"/>
              </w:rPr>
              <w:t>ELECTION COSTS</w:t>
            </w:r>
          </w:p>
        </w:tc>
        <w:tc>
          <w:tcPr>
            <w:tcW w:w="1540" w:type="dxa"/>
            <w:tcBorders>
              <w:top w:val="nil"/>
              <w:left w:val="nil"/>
              <w:bottom w:val="nil"/>
              <w:right w:val="nil"/>
            </w:tcBorders>
            <w:shd w:val="clear" w:color="auto" w:fill="auto"/>
            <w:noWrap/>
            <w:vAlign w:val="bottom"/>
            <w:hideMark/>
          </w:tcPr>
          <w:p w14:paraId="6CC370CF" w14:textId="77777777" w:rsidR="00F81CA9" w:rsidRDefault="00F81CA9">
            <w:pPr>
              <w:jc w:val="right"/>
              <w:rPr>
                <w:rFonts w:ascii="Calibri" w:hAnsi="Calibri" w:cs="Calibri"/>
                <w:color w:val="000000"/>
                <w:sz w:val="22"/>
                <w:szCs w:val="22"/>
              </w:rPr>
            </w:pPr>
            <w:r>
              <w:rPr>
                <w:rFonts w:ascii="Calibri" w:hAnsi="Calibri" w:cs="Calibri"/>
                <w:color w:val="000000"/>
                <w:sz w:val="22"/>
                <w:szCs w:val="22"/>
              </w:rPr>
              <w:t>150.00</w:t>
            </w:r>
          </w:p>
        </w:tc>
        <w:tc>
          <w:tcPr>
            <w:tcW w:w="980" w:type="dxa"/>
            <w:tcBorders>
              <w:top w:val="nil"/>
              <w:left w:val="nil"/>
              <w:bottom w:val="nil"/>
              <w:right w:val="nil"/>
            </w:tcBorders>
            <w:shd w:val="clear" w:color="auto" w:fill="auto"/>
            <w:noWrap/>
            <w:vAlign w:val="bottom"/>
            <w:hideMark/>
          </w:tcPr>
          <w:p w14:paraId="20CBA0B9" w14:textId="77777777" w:rsidR="00F81CA9" w:rsidRDefault="00F81CA9">
            <w:pPr>
              <w:jc w:val="right"/>
              <w:rPr>
                <w:rFonts w:ascii="Calibri" w:hAnsi="Calibri" w:cs="Calibri"/>
                <w:color w:val="000000"/>
                <w:sz w:val="22"/>
                <w:szCs w:val="22"/>
              </w:rPr>
            </w:pPr>
          </w:p>
        </w:tc>
        <w:tc>
          <w:tcPr>
            <w:tcW w:w="1480" w:type="dxa"/>
            <w:tcBorders>
              <w:top w:val="nil"/>
              <w:left w:val="nil"/>
              <w:bottom w:val="nil"/>
              <w:right w:val="nil"/>
            </w:tcBorders>
            <w:shd w:val="clear" w:color="auto" w:fill="auto"/>
            <w:noWrap/>
            <w:vAlign w:val="bottom"/>
            <w:hideMark/>
          </w:tcPr>
          <w:p w14:paraId="3EE1A5DC" w14:textId="77777777" w:rsidR="00F81CA9" w:rsidRDefault="00F81CA9">
            <w:pPr>
              <w:rPr>
                <w:sz w:val="20"/>
                <w:szCs w:val="20"/>
              </w:rPr>
            </w:pPr>
          </w:p>
        </w:tc>
        <w:tc>
          <w:tcPr>
            <w:tcW w:w="1120" w:type="dxa"/>
            <w:tcBorders>
              <w:top w:val="nil"/>
              <w:left w:val="nil"/>
              <w:bottom w:val="nil"/>
              <w:right w:val="nil"/>
            </w:tcBorders>
            <w:shd w:val="clear" w:color="auto" w:fill="auto"/>
            <w:noWrap/>
            <w:vAlign w:val="bottom"/>
            <w:hideMark/>
          </w:tcPr>
          <w:p w14:paraId="71A4BBCA" w14:textId="77777777" w:rsidR="00F81CA9" w:rsidRDefault="00F81CA9">
            <w:pPr>
              <w:rPr>
                <w:sz w:val="20"/>
                <w:szCs w:val="20"/>
              </w:rPr>
            </w:pPr>
          </w:p>
        </w:tc>
        <w:tc>
          <w:tcPr>
            <w:tcW w:w="980" w:type="dxa"/>
            <w:tcBorders>
              <w:top w:val="nil"/>
              <w:left w:val="nil"/>
              <w:bottom w:val="nil"/>
              <w:right w:val="nil"/>
            </w:tcBorders>
            <w:shd w:val="clear" w:color="auto" w:fill="auto"/>
            <w:noWrap/>
            <w:vAlign w:val="bottom"/>
            <w:hideMark/>
          </w:tcPr>
          <w:p w14:paraId="57C5308A" w14:textId="77777777" w:rsidR="00F81CA9" w:rsidRDefault="00F81CA9">
            <w:pPr>
              <w:jc w:val="right"/>
              <w:rPr>
                <w:sz w:val="20"/>
                <w:szCs w:val="20"/>
              </w:rPr>
            </w:pPr>
          </w:p>
        </w:tc>
        <w:tc>
          <w:tcPr>
            <w:tcW w:w="980" w:type="dxa"/>
            <w:tcBorders>
              <w:top w:val="nil"/>
              <w:left w:val="nil"/>
              <w:bottom w:val="nil"/>
              <w:right w:val="nil"/>
            </w:tcBorders>
            <w:shd w:val="clear" w:color="auto" w:fill="auto"/>
            <w:noWrap/>
            <w:vAlign w:val="bottom"/>
            <w:hideMark/>
          </w:tcPr>
          <w:p w14:paraId="42E3F739" w14:textId="77777777" w:rsidR="00F81CA9" w:rsidRDefault="00F81CA9">
            <w:pPr>
              <w:rPr>
                <w:sz w:val="20"/>
                <w:szCs w:val="20"/>
              </w:rPr>
            </w:pPr>
          </w:p>
        </w:tc>
      </w:tr>
      <w:tr w:rsidR="00F81CA9" w:rsidRPr="00A618FC" w14:paraId="5F874481" w14:textId="77777777" w:rsidTr="00F81CA9">
        <w:trPr>
          <w:trHeight w:val="315"/>
        </w:trPr>
        <w:tc>
          <w:tcPr>
            <w:tcW w:w="2860" w:type="dxa"/>
            <w:tcBorders>
              <w:top w:val="nil"/>
              <w:left w:val="nil"/>
              <w:bottom w:val="nil"/>
              <w:right w:val="nil"/>
            </w:tcBorders>
            <w:shd w:val="clear" w:color="auto" w:fill="auto"/>
            <w:noWrap/>
            <w:vAlign w:val="bottom"/>
            <w:hideMark/>
          </w:tcPr>
          <w:p w14:paraId="39EBF179" w14:textId="77777777" w:rsidR="00F81CA9" w:rsidRDefault="00F81CA9">
            <w:pPr>
              <w:rPr>
                <w:sz w:val="20"/>
                <w:szCs w:val="20"/>
              </w:rPr>
            </w:pPr>
          </w:p>
        </w:tc>
        <w:tc>
          <w:tcPr>
            <w:tcW w:w="1540" w:type="dxa"/>
            <w:tcBorders>
              <w:top w:val="nil"/>
              <w:left w:val="nil"/>
              <w:bottom w:val="nil"/>
              <w:right w:val="nil"/>
            </w:tcBorders>
            <w:shd w:val="clear" w:color="auto" w:fill="auto"/>
            <w:noWrap/>
            <w:vAlign w:val="bottom"/>
            <w:hideMark/>
          </w:tcPr>
          <w:p w14:paraId="2B9B7970" w14:textId="77777777" w:rsidR="00F81CA9" w:rsidRPr="00A618FC" w:rsidRDefault="00F81CA9">
            <w:pPr>
              <w:jc w:val="right"/>
              <w:rPr>
                <w:rFonts w:ascii="Calibri" w:hAnsi="Calibri" w:cs="Calibri"/>
                <w:b/>
                <w:bCs/>
                <w:color w:val="000000"/>
                <w:sz w:val="20"/>
                <w:szCs w:val="20"/>
              </w:rPr>
            </w:pPr>
            <w:r w:rsidRPr="00A618FC">
              <w:rPr>
                <w:rFonts w:ascii="Calibri" w:hAnsi="Calibri" w:cs="Calibri"/>
                <w:b/>
                <w:bCs/>
                <w:color w:val="000000"/>
                <w:sz w:val="20"/>
                <w:szCs w:val="20"/>
              </w:rPr>
              <w:t>28625.00</w:t>
            </w:r>
          </w:p>
        </w:tc>
        <w:tc>
          <w:tcPr>
            <w:tcW w:w="980" w:type="dxa"/>
            <w:tcBorders>
              <w:top w:val="nil"/>
              <w:left w:val="nil"/>
              <w:bottom w:val="nil"/>
              <w:right w:val="nil"/>
            </w:tcBorders>
            <w:shd w:val="clear" w:color="auto" w:fill="auto"/>
            <w:noWrap/>
            <w:vAlign w:val="bottom"/>
            <w:hideMark/>
          </w:tcPr>
          <w:p w14:paraId="068E864C" w14:textId="77777777" w:rsidR="00F81CA9" w:rsidRPr="00A618FC" w:rsidRDefault="00F81CA9">
            <w:pPr>
              <w:rPr>
                <w:rFonts w:ascii="Calibri" w:hAnsi="Calibri" w:cs="Calibri"/>
                <w:b/>
                <w:bCs/>
                <w:color w:val="000000"/>
                <w:sz w:val="20"/>
                <w:szCs w:val="20"/>
              </w:rPr>
            </w:pPr>
            <w:r w:rsidRPr="00A618FC">
              <w:rPr>
                <w:rFonts w:ascii="Calibri" w:hAnsi="Calibri" w:cs="Calibri"/>
                <w:b/>
                <w:bCs/>
                <w:color w:val="000000"/>
                <w:sz w:val="20"/>
                <w:szCs w:val="20"/>
              </w:rPr>
              <w:t>Increase</w:t>
            </w:r>
          </w:p>
        </w:tc>
        <w:tc>
          <w:tcPr>
            <w:tcW w:w="1480" w:type="dxa"/>
            <w:tcBorders>
              <w:top w:val="nil"/>
              <w:left w:val="nil"/>
              <w:bottom w:val="nil"/>
              <w:right w:val="nil"/>
            </w:tcBorders>
            <w:shd w:val="clear" w:color="auto" w:fill="auto"/>
            <w:noWrap/>
            <w:vAlign w:val="bottom"/>
            <w:hideMark/>
          </w:tcPr>
          <w:p w14:paraId="24C2C576" w14:textId="77777777" w:rsidR="00F81CA9" w:rsidRPr="00A618FC" w:rsidRDefault="00F81CA9">
            <w:pPr>
              <w:rPr>
                <w:rFonts w:ascii="Calibri" w:hAnsi="Calibri" w:cs="Calibri"/>
                <w:b/>
                <w:bCs/>
                <w:color w:val="000000"/>
                <w:sz w:val="20"/>
                <w:szCs w:val="20"/>
              </w:rPr>
            </w:pPr>
            <w:r w:rsidRPr="00A618FC">
              <w:rPr>
                <w:rFonts w:ascii="Calibri" w:hAnsi="Calibri" w:cs="Calibri"/>
                <w:b/>
                <w:bCs/>
                <w:color w:val="000000"/>
                <w:sz w:val="20"/>
                <w:szCs w:val="20"/>
              </w:rPr>
              <w:t xml:space="preserve"> £     2,715.00 </w:t>
            </w:r>
          </w:p>
        </w:tc>
        <w:tc>
          <w:tcPr>
            <w:tcW w:w="1120" w:type="dxa"/>
            <w:tcBorders>
              <w:top w:val="nil"/>
              <w:left w:val="nil"/>
              <w:bottom w:val="nil"/>
              <w:right w:val="nil"/>
            </w:tcBorders>
            <w:shd w:val="clear" w:color="auto" w:fill="auto"/>
            <w:noWrap/>
            <w:vAlign w:val="bottom"/>
            <w:hideMark/>
          </w:tcPr>
          <w:p w14:paraId="5F1E0E04" w14:textId="77777777" w:rsidR="00F81CA9" w:rsidRPr="00A618FC" w:rsidRDefault="00F81CA9">
            <w:pPr>
              <w:jc w:val="right"/>
              <w:rPr>
                <w:rFonts w:ascii="Calibri" w:hAnsi="Calibri" w:cs="Calibri"/>
                <w:b/>
                <w:bCs/>
                <w:color w:val="000000"/>
                <w:sz w:val="20"/>
                <w:szCs w:val="20"/>
              </w:rPr>
            </w:pPr>
            <w:r w:rsidRPr="00A618FC">
              <w:rPr>
                <w:rFonts w:ascii="Calibri" w:hAnsi="Calibri" w:cs="Calibri"/>
                <w:b/>
                <w:bCs/>
                <w:color w:val="000000"/>
                <w:sz w:val="20"/>
                <w:szCs w:val="20"/>
              </w:rPr>
              <w:t>25910</w:t>
            </w:r>
          </w:p>
        </w:tc>
        <w:tc>
          <w:tcPr>
            <w:tcW w:w="980" w:type="dxa"/>
            <w:tcBorders>
              <w:top w:val="nil"/>
              <w:left w:val="nil"/>
              <w:bottom w:val="nil"/>
              <w:right w:val="nil"/>
            </w:tcBorders>
            <w:shd w:val="clear" w:color="auto" w:fill="auto"/>
            <w:noWrap/>
            <w:vAlign w:val="bottom"/>
            <w:hideMark/>
          </w:tcPr>
          <w:p w14:paraId="1F0C9A9A" w14:textId="77777777" w:rsidR="00F81CA9" w:rsidRPr="00A618FC" w:rsidRDefault="00F81CA9">
            <w:pPr>
              <w:jc w:val="right"/>
              <w:rPr>
                <w:rFonts w:ascii="Calibri" w:hAnsi="Calibri" w:cs="Calibri"/>
                <w:b/>
                <w:bCs/>
                <w:color w:val="000000"/>
                <w:sz w:val="20"/>
                <w:szCs w:val="20"/>
              </w:rPr>
            </w:pPr>
            <w:r w:rsidRPr="00A618FC">
              <w:rPr>
                <w:rFonts w:ascii="Calibri" w:hAnsi="Calibri" w:cs="Calibri"/>
                <w:b/>
                <w:bCs/>
                <w:color w:val="000000"/>
                <w:sz w:val="20"/>
                <w:szCs w:val="20"/>
              </w:rPr>
              <w:t>increase</w:t>
            </w:r>
          </w:p>
        </w:tc>
        <w:tc>
          <w:tcPr>
            <w:tcW w:w="980" w:type="dxa"/>
            <w:tcBorders>
              <w:top w:val="nil"/>
              <w:left w:val="nil"/>
              <w:bottom w:val="nil"/>
              <w:right w:val="nil"/>
            </w:tcBorders>
            <w:shd w:val="clear" w:color="auto" w:fill="auto"/>
            <w:noWrap/>
            <w:vAlign w:val="bottom"/>
            <w:hideMark/>
          </w:tcPr>
          <w:p w14:paraId="4193D60B" w14:textId="77777777" w:rsidR="00F81CA9" w:rsidRPr="00A618FC" w:rsidRDefault="00F81CA9">
            <w:pPr>
              <w:jc w:val="right"/>
              <w:rPr>
                <w:rFonts w:ascii="Calibri" w:hAnsi="Calibri" w:cs="Calibri"/>
                <w:b/>
                <w:bCs/>
                <w:color w:val="000000"/>
                <w:sz w:val="20"/>
                <w:szCs w:val="20"/>
              </w:rPr>
            </w:pPr>
            <w:r w:rsidRPr="00A618FC">
              <w:rPr>
                <w:rFonts w:ascii="Calibri" w:hAnsi="Calibri" w:cs="Calibri"/>
                <w:b/>
                <w:bCs/>
                <w:color w:val="000000"/>
                <w:sz w:val="20"/>
                <w:szCs w:val="20"/>
              </w:rPr>
              <w:t>10.5%</w:t>
            </w:r>
          </w:p>
        </w:tc>
      </w:tr>
    </w:tbl>
    <w:p w14:paraId="635BE0E7" w14:textId="77777777" w:rsidR="00F81CA9" w:rsidRPr="00F81CA9" w:rsidRDefault="00F81CA9" w:rsidP="001522B8">
      <w:pPr>
        <w:jc w:val="center"/>
        <w:rPr>
          <w:rFonts w:ascii="Calibri" w:hAnsi="Calibri" w:cs="Arial"/>
          <w:b/>
          <w:i/>
        </w:rPr>
      </w:pPr>
    </w:p>
    <w:sectPr w:rsidR="00F81CA9" w:rsidRPr="00F81CA9" w:rsidSect="00F76124">
      <w:pgSz w:w="11907" w:h="16840" w:code="9"/>
      <w:pgMar w:top="567" w:right="720" w:bottom="851"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3B3"/>
    <w:multiLevelType w:val="hybridMultilevel"/>
    <w:tmpl w:val="FB44EB88"/>
    <w:lvl w:ilvl="0" w:tplc="08090017">
      <w:start w:val="1"/>
      <w:numFmt w:val="lowerLetter"/>
      <w:lvlText w:val="%1)"/>
      <w:lvlJc w:val="left"/>
      <w:pPr>
        <w:ind w:left="1211"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541A5C"/>
    <w:multiLevelType w:val="hybridMultilevel"/>
    <w:tmpl w:val="446C6346"/>
    <w:lvl w:ilvl="0" w:tplc="53F2EC92">
      <w:start w:val="186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24322"/>
    <w:multiLevelType w:val="hybridMultilevel"/>
    <w:tmpl w:val="DE2CB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F2DB5"/>
    <w:multiLevelType w:val="hybridMultilevel"/>
    <w:tmpl w:val="A8B46CC2"/>
    <w:lvl w:ilvl="0" w:tplc="D1B80B9A">
      <w:start w:val="1"/>
      <w:numFmt w:val="decimal"/>
      <w:lvlText w:val="%1."/>
      <w:lvlJc w:val="left"/>
      <w:pPr>
        <w:ind w:left="720" w:hanging="360"/>
      </w:pPr>
      <w:rPr>
        <w:b/>
      </w:rPr>
    </w:lvl>
    <w:lvl w:ilvl="1" w:tplc="5AC493FE">
      <w:start w:val="1"/>
      <w:numFmt w:val="lowerLetter"/>
      <w:lvlText w:val="%2)"/>
      <w:lvlJc w:val="left"/>
      <w:pPr>
        <w:ind w:left="1211"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9203A"/>
    <w:multiLevelType w:val="hybridMultilevel"/>
    <w:tmpl w:val="C26E72EC"/>
    <w:lvl w:ilvl="0" w:tplc="EFE25712">
      <w:start w:val="8"/>
      <w:numFmt w:val="decimal"/>
      <w:lvlText w:val="%1."/>
      <w:lvlJc w:val="left"/>
      <w:pPr>
        <w:ind w:left="792" w:hanging="360"/>
      </w:pPr>
      <w:rPr>
        <w:rFonts w:hint="default"/>
        <w:b/>
        <w:i w:val="0"/>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 w15:restartNumberingAfterBreak="0">
    <w:nsid w:val="3F9D1D29"/>
    <w:multiLevelType w:val="hybridMultilevel"/>
    <w:tmpl w:val="15A0F4CE"/>
    <w:lvl w:ilvl="0" w:tplc="0809000F">
      <w:start w:val="1"/>
      <w:numFmt w:val="decimal"/>
      <w:lvlText w:val="%1."/>
      <w:lvlJc w:val="left"/>
      <w:pPr>
        <w:ind w:left="720" w:hanging="360"/>
      </w:pPr>
    </w:lvl>
    <w:lvl w:ilvl="1" w:tplc="08090017">
      <w:start w:val="1"/>
      <w:numFmt w:val="lowerLetter"/>
      <w:lvlText w:val="%2)"/>
      <w:lvlJc w:val="left"/>
      <w:pPr>
        <w:ind w:left="1495"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D72B3"/>
    <w:multiLevelType w:val="hybridMultilevel"/>
    <w:tmpl w:val="2FF669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168478B"/>
    <w:multiLevelType w:val="hybridMultilevel"/>
    <w:tmpl w:val="6A24799E"/>
    <w:lvl w:ilvl="0" w:tplc="C86698A4">
      <w:start w:val="1"/>
      <w:numFmt w:val="lowerLetter"/>
      <w:lvlText w:val="%1)"/>
      <w:lvlJc w:val="left"/>
      <w:pPr>
        <w:ind w:left="851" w:hanging="360"/>
      </w:pPr>
      <w:rPr>
        <w:rFonts w:ascii="Calibri" w:hAnsi="Calibri"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8" w15:restartNumberingAfterBreak="0">
    <w:nsid w:val="52EA0FBD"/>
    <w:multiLevelType w:val="hybridMultilevel"/>
    <w:tmpl w:val="007E5DC0"/>
    <w:lvl w:ilvl="0" w:tplc="40F66A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7C30FAA"/>
    <w:multiLevelType w:val="hybridMultilevel"/>
    <w:tmpl w:val="53BA8D0E"/>
    <w:lvl w:ilvl="0" w:tplc="B44C6F3A">
      <w:start w:val="9"/>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F3362E8"/>
    <w:multiLevelType w:val="hybridMultilevel"/>
    <w:tmpl w:val="245C4A44"/>
    <w:lvl w:ilvl="0" w:tplc="0A28D9AC">
      <w:start w:val="1858"/>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BD3131"/>
    <w:multiLevelType w:val="hybridMultilevel"/>
    <w:tmpl w:val="36002AD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2B3EFF"/>
    <w:multiLevelType w:val="hybridMultilevel"/>
    <w:tmpl w:val="FB44EB88"/>
    <w:lvl w:ilvl="0" w:tplc="08090017">
      <w:start w:val="1"/>
      <w:numFmt w:val="lowerLetter"/>
      <w:lvlText w:val="%1)"/>
      <w:lvlJc w:val="left"/>
      <w:pPr>
        <w:ind w:left="1211"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036220F"/>
    <w:multiLevelType w:val="hybridMultilevel"/>
    <w:tmpl w:val="133AE4D2"/>
    <w:lvl w:ilvl="0" w:tplc="E116AE1C">
      <w:start w:val="1858"/>
      <w:numFmt w:val="decimal"/>
      <w:lvlText w:val="%1"/>
      <w:lvlJc w:val="left"/>
      <w:pPr>
        <w:ind w:left="840" w:hanging="48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6A4951"/>
    <w:multiLevelType w:val="hybridMultilevel"/>
    <w:tmpl w:val="34F4BC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2"/>
  </w:num>
  <w:num w:numId="4">
    <w:abstractNumId w:val="5"/>
  </w:num>
  <w:num w:numId="5">
    <w:abstractNumId w:val="3"/>
  </w:num>
  <w:num w:numId="6">
    <w:abstractNumId w:val="6"/>
  </w:num>
  <w:num w:numId="7">
    <w:abstractNumId w:val="12"/>
  </w:num>
  <w:num w:numId="8">
    <w:abstractNumId w:val="9"/>
  </w:num>
  <w:num w:numId="9">
    <w:abstractNumId w:val="0"/>
  </w:num>
  <w:num w:numId="10">
    <w:abstractNumId w:val="8"/>
  </w:num>
  <w:num w:numId="11">
    <w:abstractNumId w:val="7"/>
  </w:num>
  <w:num w:numId="12">
    <w:abstractNumId w:val="4"/>
  </w:num>
  <w:num w:numId="13">
    <w:abstractNumId w:val="1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rawingGridVerticalSpacing w:val="39"/>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33"/>
    <w:rsid w:val="00011563"/>
    <w:rsid w:val="00064E33"/>
    <w:rsid w:val="00066AB0"/>
    <w:rsid w:val="000A3B45"/>
    <w:rsid w:val="000A5930"/>
    <w:rsid w:val="001522B8"/>
    <w:rsid w:val="0017261B"/>
    <w:rsid w:val="0017570F"/>
    <w:rsid w:val="00182A42"/>
    <w:rsid w:val="001A37F4"/>
    <w:rsid w:val="001F1DA5"/>
    <w:rsid w:val="0020490E"/>
    <w:rsid w:val="002126E6"/>
    <w:rsid w:val="0023325C"/>
    <w:rsid w:val="00233263"/>
    <w:rsid w:val="00252C92"/>
    <w:rsid w:val="00260906"/>
    <w:rsid w:val="002B1483"/>
    <w:rsid w:val="002D15AA"/>
    <w:rsid w:val="002F00F2"/>
    <w:rsid w:val="003049AB"/>
    <w:rsid w:val="00322408"/>
    <w:rsid w:val="00341FC5"/>
    <w:rsid w:val="00345A09"/>
    <w:rsid w:val="003C4D9A"/>
    <w:rsid w:val="003C72FA"/>
    <w:rsid w:val="003D4431"/>
    <w:rsid w:val="0043014B"/>
    <w:rsid w:val="00464FC3"/>
    <w:rsid w:val="00472491"/>
    <w:rsid w:val="00473E66"/>
    <w:rsid w:val="004A4A10"/>
    <w:rsid w:val="004A68CB"/>
    <w:rsid w:val="004D18F0"/>
    <w:rsid w:val="00517D18"/>
    <w:rsid w:val="00530AEC"/>
    <w:rsid w:val="005310E9"/>
    <w:rsid w:val="00564ED3"/>
    <w:rsid w:val="005657FD"/>
    <w:rsid w:val="005B2E4B"/>
    <w:rsid w:val="005B4120"/>
    <w:rsid w:val="005B63BB"/>
    <w:rsid w:val="005C576E"/>
    <w:rsid w:val="005C5D0E"/>
    <w:rsid w:val="005D6F77"/>
    <w:rsid w:val="005E49DE"/>
    <w:rsid w:val="00627C0F"/>
    <w:rsid w:val="00646B72"/>
    <w:rsid w:val="006969FC"/>
    <w:rsid w:val="006A182D"/>
    <w:rsid w:val="006B35C3"/>
    <w:rsid w:val="006F1F9E"/>
    <w:rsid w:val="00706BF0"/>
    <w:rsid w:val="007148F2"/>
    <w:rsid w:val="0071716E"/>
    <w:rsid w:val="00727F59"/>
    <w:rsid w:val="00756222"/>
    <w:rsid w:val="0076159D"/>
    <w:rsid w:val="007A5C76"/>
    <w:rsid w:val="007B28BE"/>
    <w:rsid w:val="00803404"/>
    <w:rsid w:val="0082222D"/>
    <w:rsid w:val="008703EE"/>
    <w:rsid w:val="00890D99"/>
    <w:rsid w:val="00895180"/>
    <w:rsid w:val="008A7856"/>
    <w:rsid w:val="008C7A74"/>
    <w:rsid w:val="00931BBD"/>
    <w:rsid w:val="00952963"/>
    <w:rsid w:val="00963BB7"/>
    <w:rsid w:val="009C7375"/>
    <w:rsid w:val="009D5E8F"/>
    <w:rsid w:val="009F4033"/>
    <w:rsid w:val="009F75B4"/>
    <w:rsid w:val="00A22DBA"/>
    <w:rsid w:val="00A37F2E"/>
    <w:rsid w:val="00A46F4E"/>
    <w:rsid w:val="00A52142"/>
    <w:rsid w:val="00A53AF4"/>
    <w:rsid w:val="00A618FC"/>
    <w:rsid w:val="00A66650"/>
    <w:rsid w:val="00AA33B1"/>
    <w:rsid w:val="00AB2000"/>
    <w:rsid w:val="00AC0B44"/>
    <w:rsid w:val="00AF2A00"/>
    <w:rsid w:val="00AF73A2"/>
    <w:rsid w:val="00B268E4"/>
    <w:rsid w:val="00B33205"/>
    <w:rsid w:val="00B51A2C"/>
    <w:rsid w:val="00B76656"/>
    <w:rsid w:val="00B95384"/>
    <w:rsid w:val="00BC1B5D"/>
    <w:rsid w:val="00C032F4"/>
    <w:rsid w:val="00C4107D"/>
    <w:rsid w:val="00C412C3"/>
    <w:rsid w:val="00C46F0F"/>
    <w:rsid w:val="00C6360E"/>
    <w:rsid w:val="00C76749"/>
    <w:rsid w:val="00CE3353"/>
    <w:rsid w:val="00CE7518"/>
    <w:rsid w:val="00CF1FCE"/>
    <w:rsid w:val="00D04F8E"/>
    <w:rsid w:val="00D357DF"/>
    <w:rsid w:val="00D44BCA"/>
    <w:rsid w:val="00E20641"/>
    <w:rsid w:val="00E2196C"/>
    <w:rsid w:val="00E3717A"/>
    <w:rsid w:val="00E44D60"/>
    <w:rsid w:val="00E506D6"/>
    <w:rsid w:val="00E63D9D"/>
    <w:rsid w:val="00E9273B"/>
    <w:rsid w:val="00EA6FD1"/>
    <w:rsid w:val="00EB1438"/>
    <w:rsid w:val="00EE3392"/>
    <w:rsid w:val="00F43DF4"/>
    <w:rsid w:val="00F64065"/>
    <w:rsid w:val="00F7369A"/>
    <w:rsid w:val="00F75ADA"/>
    <w:rsid w:val="00F76124"/>
    <w:rsid w:val="00F80CC3"/>
    <w:rsid w:val="00F81CA9"/>
    <w:rsid w:val="00FB1B44"/>
    <w:rsid w:val="00FD4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9C441"/>
  <w15:chartTrackingRefBased/>
  <w15:docId w15:val="{75BFC43B-FC02-4A3B-BAD7-F547ADC1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22D"/>
    <w:rPr>
      <w:rFonts w:ascii="Tahoma" w:hAnsi="Tahoma"/>
      <w:sz w:val="16"/>
      <w:szCs w:val="16"/>
      <w:lang w:val="x-none" w:eastAsia="x-none"/>
    </w:rPr>
  </w:style>
  <w:style w:type="character" w:customStyle="1" w:styleId="BalloonTextChar">
    <w:name w:val="Balloon Text Char"/>
    <w:link w:val="BalloonText"/>
    <w:uiPriority w:val="99"/>
    <w:semiHidden/>
    <w:rsid w:val="0082222D"/>
    <w:rPr>
      <w:rFonts w:ascii="Tahoma" w:hAnsi="Tahoma" w:cs="Tahoma"/>
      <w:sz w:val="16"/>
      <w:szCs w:val="16"/>
    </w:rPr>
  </w:style>
  <w:style w:type="paragraph" w:styleId="ListParagraph">
    <w:name w:val="List Paragraph"/>
    <w:basedOn w:val="Normal"/>
    <w:uiPriority w:val="34"/>
    <w:qFormat/>
    <w:rsid w:val="00D357DF"/>
    <w:pPr>
      <w:ind w:left="720"/>
    </w:pPr>
  </w:style>
  <w:style w:type="character" w:styleId="CommentReference">
    <w:name w:val="annotation reference"/>
    <w:uiPriority w:val="99"/>
    <w:semiHidden/>
    <w:unhideWhenUsed/>
    <w:rsid w:val="000A5930"/>
    <w:rPr>
      <w:sz w:val="16"/>
      <w:szCs w:val="16"/>
    </w:rPr>
  </w:style>
  <w:style w:type="paragraph" w:styleId="CommentText">
    <w:name w:val="annotation text"/>
    <w:basedOn w:val="Normal"/>
    <w:link w:val="CommentTextChar"/>
    <w:uiPriority w:val="99"/>
    <w:semiHidden/>
    <w:unhideWhenUsed/>
    <w:rsid w:val="000A5930"/>
    <w:rPr>
      <w:sz w:val="20"/>
      <w:szCs w:val="20"/>
    </w:rPr>
  </w:style>
  <w:style w:type="character" w:customStyle="1" w:styleId="CommentTextChar">
    <w:name w:val="Comment Text Char"/>
    <w:basedOn w:val="DefaultParagraphFont"/>
    <w:link w:val="CommentText"/>
    <w:uiPriority w:val="99"/>
    <w:semiHidden/>
    <w:rsid w:val="000A5930"/>
  </w:style>
  <w:style w:type="paragraph" w:styleId="CommentSubject">
    <w:name w:val="annotation subject"/>
    <w:basedOn w:val="CommentText"/>
    <w:next w:val="CommentText"/>
    <w:link w:val="CommentSubjectChar"/>
    <w:uiPriority w:val="99"/>
    <w:semiHidden/>
    <w:unhideWhenUsed/>
    <w:rsid w:val="000A5930"/>
    <w:rPr>
      <w:b/>
      <w:bCs/>
    </w:rPr>
  </w:style>
  <w:style w:type="character" w:customStyle="1" w:styleId="CommentSubjectChar">
    <w:name w:val="Comment Subject Char"/>
    <w:link w:val="CommentSubject"/>
    <w:uiPriority w:val="99"/>
    <w:semiHidden/>
    <w:rsid w:val="000A5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642">
      <w:bodyDiv w:val="1"/>
      <w:marLeft w:val="0"/>
      <w:marRight w:val="0"/>
      <w:marTop w:val="0"/>
      <w:marBottom w:val="0"/>
      <w:divBdr>
        <w:top w:val="none" w:sz="0" w:space="0" w:color="auto"/>
        <w:left w:val="none" w:sz="0" w:space="0" w:color="auto"/>
        <w:bottom w:val="none" w:sz="0" w:space="0" w:color="auto"/>
        <w:right w:val="none" w:sz="0" w:space="0" w:color="auto"/>
      </w:divBdr>
    </w:div>
    <w:div w:id="63069383">
      <w:bodyDiv w:val="1"/>
      <w:marLeft w:val="0"/>
      <w:marRight w:val="0"/>
      <w:marTop w:val="0"/>
      <w:marBottom w:val="0"/>
      <w:divBdr>
        <w:top w:val="none" w:sz="0" w:space="0" w:color="auto"/>
        <w:left w:val="none" w:sz="0" w:space="0" w:color="auto"/>
        <w:bottom w:val="none" w:sz="0" w:space="0" w:color="auto"/>
        <w:right w:val="none" w:sz="0" w:space="0" w:color="auto"/>
      </w:divBdr>
    </w:div>
    <w:div w:id="15330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5368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CPS</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COWPERTHWAITE</dc:creator>
  <cp:keywords/>
  <cp:lastModifiedBy>Cowperthwaite, Debra J</cp:lastModifiedBy>
  <cp:revision>2</cp:revision>
  <cp:lastPrinted>2019-12-05T14:15:00Z</cp:lastPrinted>
  <dcterms:created xsi:type="dcterms:W3CDTF">2024-01-02T09:15:00Z</dcterms:created>
  <dcterms:modified xsi:type="dcterms:W3CDTF">2024-01-02T09:15:00Z</dcterms:modified>
</cp:coreProperties>
</file>